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ORDIN   Nr. 5557 din  7 octombrie 2011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privind aprobarea Metodologiei de organizare şi desfăşurare a concursului pentru ocuparea funcţiilor de inspector şcolar general, inspector şcolar general adjunct din inspectoratele şcolare şi de director al casei corpului didactic</w:t>
      </w:r>
    </w:p>
    <w:p w:rsidR="00211206" w:rsidRPr="00211206" w:rsidRDefault="00211206" w:rsidP="00211206">
      <w:pPr>
        <w:jc w:val="both"/>
        <w:rPr>
          <w:rFonts w:ascii="Times New Roman" w:hAnsi="Times New Roman"/>
          <w:sz w:val="24"/>
          <w:szCs w:val="24"/>
        </w:rPr>
      </w:pPr>
      <w:bookmarkStart w:id="0" w:name="_GoBack"/>
      <w:bookmarkEnd w:id="0"/>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Text </w:t>
      </w:r>
      <w:r w:rsidR="00242E3F">
        <w:rPr>
          <w:rFonts w:ascii="Times New Roman" w:hAnsi="Times New Roman"/>
          <w:sz w:val="24"/>
          <w:szCs w:val="24"/>
        </w:rPr>
        <w:t>în vigoare începând cu data de 06</w:t>
      </w:r>
      <w:r w:rsidRPr="00211206">
        <w:rPr>
          <w:rFonts w:ascii="Times New Roman" w:hAnsi="Times New Roman"/>
          <w:sz w:val="24"/>
          <w:szCs w:val="24"/>
        </w:rPr>
        <w:t xml:space="preserve"> </w:t>
      </w:r>
      <w:r w:rsidR="00242E3F">
        <w:rPr>
          <w:rFonts w:ascii="Times New Roman" w:hAnsi="Times New Roman"/>
          <w:sz w:val="24"/>
          <w:szCs w:val="24"/>
        </w:rPr>
        <w:t>aprilie 2016</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REALIZATOR: COMPANIA DE INFORMATICĂ NEAMŢ</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Text actualizat prin produsul informatic legislativ LEX EXPERT în baza actelor normative modificatoare, publicate în Monitorul Oficial al României, Partea I, până la 6 </w:t>
      </w:r>
      <w:r w:rsidR="00242E3F">
        <w:rPr>
          <w:rFonts w:ascii="Times New Roman" w:hAnsi="Times New Roman"/>
          <w:sz w:val="24"/>
          <w:szCs w:val="24"/>
        </w:rPr>
        <w:t>aprilie 2016</w:t>
      </w:r>
      <w:r w:rsidRPr="00211206">
        <w:rPr>
          <w:rFonts w:ascii="Times New Roman" w:hAnsi="Times New Roman"/>
          <w:sz w:val="24"/>
          <w:szCs w:val="24"/>
        </w:rPr>
        <w:t>.</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Act de bază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#B: Ordinul ministrului educaţiei, cercetării, tineretului şi sportului nr. 5557/2011</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Acte modificatoare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#M1: Ordinul ministrului educaţiei şi cercetării ştiinţifice nr. 3169/2015</w:t>
      </w:r>
      <w:r w:rsidR="00242E3F">
        <w:rPr>
          <w:rFonts w:ascii="Times New Roman" w:hAnsi="Times New Roman"/>
          <w:sz w:val="24"/>
          <w:szCs w:val="24"/>
        </w:rPr>
        <w:t xml:space="preserve"> </w:t>
      </w:r>
    </w:p>
    <w:p w:rsidR="00242E3F" w:rsidRPr="00211206" w:rsidRDefault="00242E3F" w:rsidP="00242E3F">
      <w:pPr>
        <w:jc w:val="both"/>
        <w:rPr>
          <w:rFonts w:ascii="Times New Roman" w:hAnsi="Times New Roman"/>
          <w:sz w:val="24"/>
          <w:szCs w:val="24"/>
        </w:rPr>
      </w:pPr>
      <w:r>
        <w:rPr>
          <w:rFonts w:ascii="Times New Roman" w:hAnsi="Times New Roman"/>
          <w:sz w:val="24"/>
          <w:szCs w:val="24"/>
        </w:rPr>
        <w:t>#M2</w:t>
      </w:r>
      <w:r w:rsidRPr="00211206">
        <w:rPr>
          <w:rFonts w:ascii="Times New Roman" w:hAnsi="Times New Roman"/>
          <w:sz w:val="24"/>
          <w:szCs w:val="24"/>
        </w:rPr>
        <w:t>: Ordinul ministrului educaţiei</w:t>
      </w:r>
      <w:r>
        <w:rPr>
          <w:rFonts w:ascii="Times New Roman" w:hAnsi="Times New Roman"/>
          <w:sz w:val="24"/>
          <w:szCs w:val="24"/>
        </w:rPr>
        <w:t xml:space="preserve"> naționale</w:t>
      </w:r>
      <w:r w:rsidRPr="00211206">
        <w:rPr>
          <w:rFonts w:ascii="Times New Roman" w:hAnsi="Times New Roman"/>
          <w:sz w:val="24"/>
          <w:szCs w:val="24"/>
        </w:rPr>
        <w:t xml:space="preserve"> şi cercetării ştiinţifice nr. </w:t>
      </w:r>
      <w:r>
        <w:rPr>
          <w:rFonts w:ascii="Times New Roman" w:hAnsi="Times New Roman"/>
          <w:sz w:val="24"/>
          <w:szCs w:val="24"/>
        </w:rPr>
        <w:t>3540/2016</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Modificările şi completările efectuate prin actul modificator sunt scrise cu font italic. În faţa fiecărei modificări sau completări este indicat actul normativ care a efectuat modificarea sau completarea respectivă, în forma #M1</w:t>
      </w:r>
      <w:r w:rsidR="00242E3F">
        <w:rPr>
          <w:rFonts w:ascii="Times New Roman" w:hAnsi="Times New Roman"/>
          <w:sz w:val="24"/>
          <w:szCs w:val="24"/>
        </w:rPr>
        <w:t xml:space="preserve"> și #M2</w:t>
      </w:r>
      <w:r w:rsidRPr="00211206">
        <w:rPr>
          <w:rFonts w:ascii="Times New Roman" w:hAnsi="Times New Roman"/>
          <w:sz w:val="24"/>
          <w:szCs w:val="24"/>
        </w:rPr>
        <w:t>.</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În baza prevederilor art. 234, 245, 246, 255, 256, 259, 260, 263, 269, 270, 275 şi 284 din Legea educaţiei naţionale nr. 1/2011,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în temeiul Hotărârii Guvernului nr. 536/2011*) privind organizarea şi funcţionarea Ministerului Educaţiei, Cercetării, Tineretului şi Sportului,</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ministrul educaţiei, cercetării, tineretului şi sportului emite prezentul ordin.</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#CIN</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Hotărârea Guvernului nr. 536/2011 a fost abrogată. A se vedea Hotărârea Guvernului nr. 26/2015.</w:t>
      </w:r>
    </w:p>
    <w:p w:rsidR="00242E3F" w:rsidRPr="00211206" w:rsidRDefault="00242E3F" w:rsidP="00242E3F">
      <w:pPr>
        <w:jc w:val="both"/>
        <w:rPr>
          <w:rFonts w:ascii="Times New Roman" w:hAnsi="Times New Roman"/>
          <w:sz w:val="24"/>
          <w:szCs w:val="24"/>
        </w:rPr>
      </w:pPr>
      <w:r>
        <w:rPr>
          <w:rFonts w:ascii="Times New Roman" w:hAnsi="Times New Roman"/>
          <w:sz w:val="24"/>
          <w:szCs w:val="24"/>
        </w:rPr>
        <w:t xml:space="preserve">    *) Hotărârile</w:t>
      </w:r>
      <w:r w:rsidRPr="00211206">
        <w:rPr>
          <w:rFonts w:ascii="Times New Roman" w:hAnsi="Times New Roman"/>
          <w:sz w:val="24"/>
          <w:szCs w:val="24"/>
        </w:rPr>
        <w:t xml:space="preserve"> Guvernului nr. 536/2011</w:t>
      </w:r>
      <w:r>
        <w:rPr>
          <w:rFonts w:ascii="Times New Roman" w:hAnsi="Times New Roman"/>
          <w:sz w:val="24"/>
          <w:szCs w:val="24"/>
        </w:rPr>
        <w:t xml:space="preserve"> și 26/2015</w:t>
      </w:r>
      <w:r w:rsidRPr="00211206">
        <w:rPr>
          <w:rFonts w:ascii="Times New Roman" w:hAnsi="Times New Roman"/>
          <w:sz w:val="24"/>
          <w:szCs w:val="24"/>
        </w:rPr>
        <w:t xml:space="preserve"> a</w:t>
      </w:r>
      <w:r>
        <w:rPr>
          <w:rFonts w:ascii="Times New Roman" w:hAnsi="Times New Roman"/>
          <w:sz w:val="24"/>
          <w:szCs w:val="24"/>
        </w:rPr>
        <w:t>u fost abrogate</w:t>
      </w:r>
      <w:r w:rsidRPr="00211206">
        <w:rPr>
          <w:rFonts w:ascii="Times New Roman" w:hAnsi="Times New Roman"/>
          <w:sz w:val="24"/>
          <w:szCs w:val="24"/>
        </w:rPr>
        <w:t xml:space="preserve">. A se vedea Hotărârea Guvernului nr. </w:t>
      </w:r>
      <w:r>
        <w:rPr>
          <w:rFonts w:ascii="Times New Roman" w:hAnsi="Times New Roman"/>
          <w:sz w:val="24"/>
          <w:szCs w:val="24"/>
        </w:rPr>
        <w:t>44/2016</w:t>
      </w:r>
      <w:r w:rsidRPr="00211206">
        <w:rPr>
          <w:rFonts w:ascii="Times New Roman" w:hAnsi="Times New Roman"/>
          <w:sz w:val="24"/>
          <w:szCs w:val="24"/>
        </w:rPr>
        <w:t>.</w:t>
      </w:r>
    </w:p>
    <w:p w:rsidR="00242E3F" w:rsidRPr="00211206" w:rsidRDefault="00242E3F"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Se aprobă Metodologia de organizare şi desfăşurare a concursului pentru ocuparea funcţiilor de inspector şcolar general, inspector şcolar general adjunct din inspectoratele şcolare şi de director al casei corpului didactic, prevăzută în anexa care parte integrantă din prezentul ordin.</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La data intrării în vigoare a prezentului ordin se abrogă Ordinul ministrului educaţiei şi cercetării nr. 5.351/2005 privind aprobarea Metodologiei de organizare şi desfăşurare a concursului pentru ocuparea funcţiilor de inspector şcolar general/inspector şcolar general adjunct din inspectoratele şcolare şi de director al casei corpului didactic, publicat în Monitorul Oficial al României, Partea I, nr. 986 din 7 noiembrie 2005, cu modificările ulterioare.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3</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Direcţia generală management, resurse umane şi reţea şcolară din cadrul Ministerului Educaţiei, Cercetării, Tineretului şi Sportului şi inspectoratele şcolare duc la îndeplinire prevederile prezentului ordin.</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4</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Prezentul ordin se publică în Monitorul Oficial al României, Partea I.</w:t>
      </w:r>
    </w:p>
    <w:p w:rsidR="00211206" w:rsidRDefault="00211206" w:rsidP="00211206">
      <w:pPr>
        <w:jc w:val="both"/>
        <w:rPr>
          <w:rFonts w:ascii="Times New Roman" w:hAnsi="Times New Roman"/>
          <w:sz w:val="24"/>
          <w:szCs w:val="24"/>
        </w:rPr>
      </w:pPr>
    </w:p>
    <w:p w:rsidR="00242E3F" w:rsidRDefault="00242E3F" w:rsidP="00211206">
      <w:pPr>
        <w:jc w:val="both"/>
        <w:rPr>
          <w:rFonts w:ascii="Times New Roman" w:hAnsi="Times New Roman"/>
          <w:sz w:val="24"/>
          <w:szCs w:val="24"/>
        </w:rPr>
      </w:pPr>
    </w:p>
    <w:p w:rsidR="00242E3F" w:rsidRDefault="00242E3F" w:rsidP="00211206">
      <w:pPr>
        <w:jc w:val="both"/>
        <w:rPr>
          <w:rFonts w:ascii="Times New Roman" w:hAnsi="Times New Roman"/>
          <w:sz w:val="24"/>
          <w:szCs w:val="24"/>
        </w:rPr>
      </w:pPr>
    </w:p>
    <w:p w:rsidR="00242E3F" w:rsidRPr="00211206" w:rsidRDefault="00242E3F"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ANEXA 1</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METODOLOGIE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de organizare şi desfăşurare a concursului pentru ocuparea funcţiilor de inspector şcolar general, inspector şcolar general adjunct din inspectoratele şcolare şi de director al casei corpului didactic</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CAPITOLUL 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Dispoziţii generale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Funcţiile de inspector şcolar general, inspector şcolar general adjunct din inspectoratele şcolare şi de director al casei corpului didactic se ocupă prin concurs organizat în baza prevederilor art. 260 din Legea educaţiei naţionale nr. 1/2011.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La concursul pentru ocuparea funcţiilor de inspector şcolar general, inspector şcolar general adjunct din inspectoratele şcolare şi de director al casei corpului didactic poate candida personalul didactic care îndeplineşte, cumulativ, următoarele condiţii: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este membru al corpului naţional de experţi în managementul educaţional;</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este absolvent al unei instituţii de învăţământ superior, cu diplomă de licenţă;</w:t>
      </w:r>
    </w:p>
    <w:p w:rsidR="00F47E5C" w:rsidRPr="00211206" w:rsidRDefault="00F47E5C"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w:t>
      </w:r>
      <w:r w:rsidR="00F47E5C" w:rsidRPr="00F47E5C">
        <w:rPr>
          <w:sz w:val="24"/>
          <w:szCs w:val="24"/>
        </w:rPr>
        <w:t>este personal didactic titular în învăţământ şi are gradul didactic I sau titlul ştiinţific de doctor</w:t>
      </w:r>
      <w:r w:rsidRPr="00211206">
        <w:rPr>
          <w:rFonts w:ascii="Times New Roman" w:hAnsi="Times New Roman"/>
          <w:sz w:val="24"/>
          <w:szCs w:val="24"/>
        </w:rPr>
        <w:t>;</w:t>
      </w:r>
    </w:p>
    <w:p w:rsidR="00F47E5C" w:rsidRPr="00211206" w:rsidRDefault="00F47E5C" w:rsidP="00211206">
      <w:pPr>
        <w:jc w:val="both"/>
        <w:rPr>
          <w:rFonts w:ascii="Times New Roman" w:hAnsi="Times New Roman"/>
          <w:sz w:val="24"/>
          <w:szCs w:val="24"/>
        </w:rPr>
      </w:pPr>
      <w:r>
        <w:rPr>
          <w:rFonts w:ascii="Times New Roman" w:hAnsi="Times New Roman"/>
          <w:sz w:val="24"/>
          <w:szCs w:val="24"/>
        </w:rPr>
        <w:t>#B</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are o vechime în învăţământul preuniversitar de cel puţin 8 ani, dintre care cel puţin 5 în ultimii 10 ani;</w:t>
      </w:r>
    </w:p>
    <w:p w:rsidR="008855F8" w:rsidRPr="00211206" w:rsidRDefault="008855F8"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w:t>
      </w:r>
      <w:r w:rsidR="008855F8" w:rsidRPr="008855F8">
        <w:rPr>
          <w:rFonts w:ascii="Times New Roman" w:hAnsi="Times New Roman"/>
          <w:sz w:val="24"/>
          <w:szCs w:val="24"/>
        </w:rPr>
        <w:t>a obţinut calificativul „foarte bine" în ultimii 5 ani școlari încheiați şi nu a fost sancţionat disciplinar în anul şcolar curent</w:t>
      </w:r>
      <w:r w:rsidRPr="00211206">
        <w:rPr>
          <w:rFonts w:ascii="Times New Roman" w:hAnsi="Times New Roman"/>
          <w:sz w:val="24"/>
          <w:szCs w:val="24"/>
        </w:rPr>
        <w:t>;</w:t>
      </w:r>
    </w:p>
    <w:p w:rsidR="008855F8" w:rsidRPr="00211206" w:rsidRDefault="008855F8" w:rsidP="00211206">
      <w:pPr>
        <w:jc w:val="both"/>
        <w:rPr>
          <w:rFonts w:ascii="Times New Roman" w:hAnsi="Times New Roman"/>
          <w:sz w:val="24"/>
          <w:szCs w:val="24"/>
        </w:rPr>
      </w:pPr>
      <w:r>
        <w:rPr>
          <w:rFonts w:ascii="Times New Roman" w:hAnsi="Times New Roman"/>
          <w:sz w:val="24"/>
          <w:szCs w:val="24"/>
        </w:rPr>
        <w:lastRenderedPageBreak/>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 are recomandare/caracterizare vizând calităţile profesionale, manageriale şi morale din partea consiliului profesoral al unităţii de învăţământ sau din partea consiliului de administraţie al inspectoratului şcolar ori recomandarea senatului universităţii sau a organului de conducere al instituţiei în care candidatul îşi desfăşoară activitatea la data înscrierii la concurs;</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 nu a desfăşurat poliţie politică şi nu a fost lipsit de dreptul de a ocupa o funcţie de conducere în învăţământ prin hotărâre judecătorească definitivă de condamnare penală;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h) este apt din punct de vedere medical pentru îndeplinirea funcţiei, conform prevederilor art. 234 alin. (1) din Legea nr. 1/2011;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#M1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i) la data susţinerii concursului nu a împlinit vârsta standard de pensionare.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CAPITOLUL 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Organizarea concursului</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3</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Concursul pentru ocuparea funcţiilor de inspector şcolar general, inspector şcolar general adjunct din inspectoratele şcolare şi de director al casei corpului didactic se organizează de către Ministerul Educaţiei, Cercetării, Tineretului şi Sportului.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Secretarul de stat care coordonează activitatea din învăţământul preuniversitar din cadrul Ministerului Educaţiei, Cercetării, Tineretului şi Sportului stabileşte perioada de organizare şi desfăşurare a concursului şi bibliografia obligatorie pentru concurs, prevăzută în anexa nr. 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Anunţul privind organizarea concursului şi condiţiile referitoare la înscrierea şi participarea la concurs a candidaţilor se face, cu cel puţin 30 de zile înainte, de Ministerul Educaţiei, Cercetării, Tineretului şi Sportului în presa centrală şi de inspectoratul şcolar în presa locală.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Perioada de înscriere, metodologia de concurs, anexele nr. 1 - 4 şi 6, fişa de post şi lista documentelor necesare înscrierii la concurs se afişează la sediul Ministerului Educaţiei, Cercetării, Tineretului şi Sportului şi al inspectoratului şcolar pentru care se organizează concursul.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(5) Înscrierea la concurs se încheie cu 15 zile înaintea datei de susţinere a concursului. Sunt acceptate la înscriere numai dosarele candidaţilor care întrunesc integral condiţiile prevăzute în prezenta metodologie. Lista acestora, vizată de consilierul juridic al inspectoratului şcolar, se afişează la sediul inspectoratului şcolar.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4</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Dosarul de înscriere la concurs se depune la inspectorul şcolar pentru managementul resurselor umane din inspectoratul şcolar la care se organizează concursul şi trebuie să conţină:</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cerere de înscriere;</w:t>
      </w:r>
    </w:p>
    <w:p w:rsidR="008855F8" w:rsidRPr="00211206" w:rsidRDefault="008855F8"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w:t>
      </w:r>
      <w:r w:rsidR="008855F8" w:rsidRPr="008855F8">
        <w:rPr>
          <w:rFonts w:ascii="Times New Roman" w:hAnsi="Times New Roman"/>
          <w:sz w:val="24"/>
          <w:szCs w:val="24"/>
        </w:rPr>
        <w:t>curriculum vitae Europass, conform modelului elaborat prin Decizia 2241/2004/EC a Parlamentului European și a Consiliului din 15 decembrie 2004 de instituire a unui cadru comunitar unic pentru transparenţa calificărilor şi competenţelor (Europass), potrivit modelului prevăzut în anexa nr. 2, la care se anexează documente doveditoare</w:t>
      </w:r>
      <w:r w:rsidRPr="00211206">
        <w:rPr>
          <w:rFonts w:ascii="Times New Roman" w:hAnsi="Times New Roman"/>
          <w:sz w:val="24"/>
          <w:szCs w:val="24"/>
        </w:rPr>
        <w:t>;</w:t>
      </w:r>
    </w:p>
    <w:p w:rsidR="008855F8" w:rsidRPr="00211206" w:rsidRDefault="008855F8" w:rsidP="00211206">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certificat de naştere şi, după caz, certificat de căsătorie;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act de titularizare în învăţământ;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document care atestă calitatea de membru al corpului naţional de experţi în managementul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 adeverinţe/certificate/diplome de acordare a gradelor didactice/titlului ştiinţific de doctor;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 carnet de muncă sau document echivalent, completat la zi, eliberat de unitatea de învăţământ/instituţia de la care provine candidatul, în conformitate cu art. 34 alin. (5) din Legea nr. 53/2003 - Codul muncii, republicată;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h) hotărâri judecătoreşti, pentru persoanele care şi-au schimbat numele din diferite motive;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i) copii legalizate la notariat sau la alte autorităţi învestite cu acest drept ale actelor de studii: diplomă de licenţă/diplomă de absolvire;</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j) adeverinţă, în original, de vechime efectivă în învăţământul preuniversitar care să ateste îndeplinirea condiţiilor prevăzute la art. 2 lit. d);</w:t>
      </w:r>
    </w:p>
    <w:p w:rsidR="008855F8" w:rsidRPr="00211206" w:rsidRDefault="008855F8"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k) </w:t>
      </w:r>
      <w:r w:rsidR="008855F8" w:rsidRPr="008855F8">
        <w:rPr>
          <w:rFonts w:ascii="Times New Roman" w:hAnsi="Times New Roman"/>
          <w:sz w:val="24"/>
          <w:szCs w:val="24"/>
        </w:rPr>
        <w:t>adeverinţă/adeverințe/document care cuprinde/cuprind calificativele pentru ultimii 5 ani școlari încheiați, în original</w:t>
      </w:r>
      <w:r w:rsidRPr="00211206">
        <w:rPr>
          <w:rFonts w:ascii="Times New Roman" w:hAnsi="Times New Roman"/>
          <w:sz w:val="24"/>
          <w:szCs w:val="24"/>
        </w:rPr>
        <w:t>;</w:t>
      </w:r>
    </w:p>
    <w:p w:rsidR="008855F8" w:rsidRDefault="008855F8" w:rsidP="00211206">
      <w:pPr>
        <w:jc w:val="both"/>
        <w:rPr>
          <w:rFonts w:ascii="Times New Roman" w:hAnsi="Times New Roman"/>
          <w:sz w:val="24"/>
          <w:szCs w:val="24"/>
        </w:rPr>
      </w:pPr>
      <w:r>
        <w:rPr>
          <w:sz w:val="24"/>
          <w:szCs w:val="24"/>
        </w:rPr>
        <w:lastRenderedPageBreak/>
        <w:t xml:space="preserve">   </w:t>
      </w:r>
      <w:r w:rsidRPr="008855F8">
        <w:rPr>
          <w:rFonts w:ascii="Times New Roman" w:hAnsi="Times New Roman"/>
          <w:sz w:val="24"/>
          <w:szCs w:val="24"/>
        </w:rPr>
        <w:t>k</w:t>
      </w:r>
      <w:r w:rsidRPr="008855F8">
        <w:rPr>
          <w:rFonts w:ascii="Times New Roman" w:hAnsi="Times New Roman"/>
          <w:sz w:val="24"/>
          <w:szCs w:val="24"/>
          <w:vertAlign w:val="superscript"/>
        </w:rPr>
        <w:t>1</w:t>
      </w:r>
      <w:r w:rsidRPr="008855F8">
        <w:rPr>
          <w:rFonts w:ascii="Times New Roman" w:hAnsi="Times New Roman"/>
          <w:sz w:val="24"/>
          <w:szCs w:val="24"/>
        </w:rPr>
        <w:t xml:space="preserve">) adeverinţă/adeverințe/document/documente din care să rezulte că nu a fost sancționat în anul </w:t>
      </w:r>
      <w:r w:rsidRPr="008855F8">
        <w:rPr>
          <w:rFonts w:ascii="Times New Roman" w:hAnsi="Times New Roman"/>
          <w:sz w:val="24"/>
          <w:szCs w:val="24"/>
          <w:shd w:val="clear" w:color="auto" w:fill="FFFFFF"/>
        </w:rPr>
        <w:t>școlar curent</w:t>
      </w:r>
      <w:r w:rsidRPr="008855F8">
        <w:rPr>
          <w:rFonts w:ascii="Times New Roman" w:hAnsi="Times New Roman"/>
          <w:sz w:val="24"/>
          <w:szCs w:val="24"/>
        </w:rPr>
        <w:t>;</w:t>
      </w:r>
    </w:p>
    <w:p w:rsidR="008855F8" w:rsidRPr="008855F8" w:rsidRDefault="008855F8" w:rsidP="00211206">
      <w:pPr>
        <w:jc w:val="both"/>
        <w:rPr>
          <w:rFonts w:ascii="Times New Roman" w:hAnsi="Times New Roman"/>
          <w:sz w:val="24"/>
          <w:szCs w:val="24"/>
        </w:rPr>
      </w:pPr>
      <w:r>
        <w:rPr>
          <w:rFonts w:ascii="Times New Roman" w:hAnsi="Times New Roman"/>
          <w:sz w:val="24"/>
          <w:szCs w:val="24"/>
        </w:rPr>
        <w:t>#B</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 recomandare/caracterizare de la consiliul profesoral al unităţii de învăţământ sau de la consiliul de administraţie al inspectoratului şcolar ori recomandarea senatului universităţii sau a organului de conducere al instituţiei în care candidatul îşi desfăşoară activitatea la data înscrierii la concurs, în original;</w:t>
      </w:r>
    </w:p>
    <w:p w:rsidR="008855F8" w:rsidRPr="00211206" w:rsidRDefault="008855F8"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 </w:t>
      </w:r>
      <w:r w:rsidR="00040237" w:rsidRPr="00040237">
        <w:rPr>
          <w:rFonts w:ascii="Times New Roman" w:hAnsi="Times New Roman"/>
          <w:sz w:val="24"/>
          <w:szCs w:val="24"/>
        </w:rPr>
        <w:t xml:space="preserve">certificat medical, conform Ordinului ministrului educației și cercetării științifice și al ministrului sănătății nr. 3177/147/2015 </w:t>
      </w:r>
      <w:r w:rsidR="00040237" w:rsidRPr="00040237">
        <w:rPr>
          <w:rFonts w:ascii="Times New Roman" w:hAnsi="Times New Roman"/>
          <w:sz w:val="24"/>
          <w:szCs w:val="24"/>
          <w:shd w:val="clear" w:color="auto" w:fill="FFFFFF"/>
        </w:rPr>
        <w:t>privind aprobarea formularului specific al certificatului medical necesar pentru încadrarea și menținerea într-o funcție de conducere sau de îndrumare și de control din învățământul preuniversitar,</w:t>
      </w:r>
      <w:r w:rsidR="00040237" w:rsidRPr="00040237">
        <w:rPr>
          <w:rFonts w:ascii="Times New Roman" w:hAnsi="Times New Roman"/>
          <w:sz w:val="24"/>
          <w:szCs w:val="24"/>
        </w:rPr>
        <w:t xml:space="preserve"> în original;</w:t>
      </w:r>
    </w:p>
    <w:p w:rsidR="008855F8" w:rsidRPr="00211206" w:rsidRDefault="008855F8" w:rsidP="00211206">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 declaraţie pe propria răspundere a candidatului sau adeverinţă, în original, care să ateste faptul că nu a desfăşurat activitate de poliţie politică;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o) declaraţie pe propria răspundere a candidatului din care să rezulte că nu se află în una dintre situaţiile prevăzute la art. 234 alin. (3) şi (5) din Legea nr. 1/2011;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p) cazier judiciar, în original;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q) cerere scrisă privind limba străină de circulaţie internaţională în care candidatul doreşte să susţină proba de concurs prevăzută la art. 11 alin. (1) lit. 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r) oferta managerială a candidatului pentru postul pentru care candidează, depusă în plic sigilat;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 declaraţie pe propria răspundere a candidatului prin care să confirme că documentele depuse la dosar îi aparţin şi că prin acestea sunt certificate activităţile desfăşurate, conform modelului prevăzut în anexa nr. 3;</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t) opisul dosarului, în dublu exemplar; un exemplar se restituie, sub semnătură, persoanei care a depus dosarul; fiecare filă din dosar se numerotează, iar numărul total de file se consemnează în opis.</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Documentele prevăzute la alin. (1) lit. c) - h) vor fi prezentate în copie certificată "conform cu originalul" de către conducerea unităţii de învăţământ/instituţiei de la care provine candidatul.</w:t>
      </w:r>
    </w:p>
    <w:p w:rsidR="008855F8" w:rsidRDefault="008855F8" w:rsidP="00211206">
      <w:pPr>
        <w:jc w:val="both"/>
        <w:rPr>
          <w:rFonts w:ascii="Times New Roman" w:hAnsi="Times New Roman"/>
          <w:sz w:val="24"/>
          <w:szCs w:val="24"/>
        </w:rPr>
      </w:pPr>
      <w:r>
        <w:rPr>
          <w:rFonts w:ascii="Times New Roman" w:hAnsi="Times New Roman"/>
          <w:sz w:val="24"/>
          <w:szCs w:val="24"/>
        </w:rPr>
        <w:t>#M2</w:t>
      </w:r>
    </w:p>
    <w:p w:rsidR="008855F8" w:rsidRDefault="008855F8" w:rsidP="00211206">
      <w:pPr>
        <w:jc w:val="both"/>
        <w:rPr>
          <w:rFonts w:ascii="Times New Roman" w:hAnsi="Times New Roman"/>
          <w:sz w:val="24"/>
          <w:szCs w:val="24"/>
        </w:rPr>
      </w:pPr>
      <w:r>
        <w:rPr>
          <w:sz w:val="24"/>
          <w:szCs w:val="24"/>
        </w:rPr>
        <w:lastRenderedPageBreak/>
        <w:t xml:space="preserve">    </w:t>
      </w:r>
      <w:r w:rsidRPr="008855F8">
        <w:rPr>
          <w:rFonts w:ascii="Times New Roman" w:hAnsi="Times New Roman"/>
          <w:sz w:val="24"/>
          <w:szCs w:val="24"/>
        </w:rPr>
        <w:t xml:space="preserve">(3) La </w:t>
      </w:r>
      <w:r w:rsidR="00242E3F">
        <w:rPr>
          <w:rFonts w:ascii="Times New Roman" w:hAnsi="Times New Roman"/>
          <w:sz w:val="24"/>
          <w:szCs w:val="24"/>
        </w:rPr>
        <w:t xml:space="preserve">întocmirea </w:t>
      </w:r>
      <w:r w:rsidRPr="008855F8">
        <w:rPr>
          <w:rFonts w:ascii="Times New Roman" w:hAnsi="Times New Roman"/>
          <w:sz w:val="24"/>
          <w:szCs w:val="24"/>
        </w:rPr>
        <w:t>dosarului de înscriere la concurs candidații respectă  ordinea documentelor prevăzută la alin.(1). Pentru documentele prevăzute la alin.(1), litera b) respectă ordinea prevăzută de fișa de evaluare a curriculumului vitae prevăzută în anexa nr. 4.</w:t>
      </w:r>
    </w:p>
    <w:p w:rsidR="008855F8" w:rsidRPr="008855F8" w:rsidRDefault="008855F8" w:rsidP="00211206">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5</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Dosarul este înregistrat dacă sunt respectate în totalitate condiţiile prevăzute la art. 4. După înregistrarea dosarului de concurs nu se admite completarea acestuia cu documente.</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În caz de respingere, motivele sunt consemnate în opisul dosarului, care este semnat de inspectorul şcolar pentru managementul resurselor umane de la inspectoratul şcolar şi de către persoana care depune dosarul.</w:t>
      </w:r>
    </w:p>
    <w:p w:rsidR="008855F8" w:rsidRPr="00211206" w:rsidRDefault="008855F8"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w:t>
      </w:r>
      <w:r w:rsidRPr="008855F8">
        <w:rPr>
          <w:rFonts w:ascii="Times New Roman" w:hAnsi="Times New Roman"/>
          <w:sz w:val="24"/>
          <w:szCs w:val="24"/>
        </w:rPr>
        <w:t xml:space="preserve">) </w:t>
      </w:r>
      <w:r w:rsidR="00040237" w:rsidRPr="00040237">
        <w:rPr>
          <w:rFonts w:ascii="Times New Roman" w:hAnsi="Times New Roman"/>
          <w:sz w:val="24"/>
          <w:szCs w:val="24"/>
        </w:rPr>
        <w:t>Un reprezentant al inspectoratului școlar, desemnat de inspectorul școlar general, prin decizie scrisă, depune, cu 12 zile înaintea concursului, la comisia constituită la nivelul  Direcției Generale Management și Resurse Umane din cadrul Ministerului Educației Naționale și Cercetării Științifice, lista candidaților și dosarele de concurs ale acestora, vizate de consilierul juridic al inspectoratului școlar.</w:t>
      </w:r>
    </w:p>
    <w:p w:rsidR="008855F8" w:rsidRPr="00211206" w:rsidRDefault="008855F8" w:rsidP="00211206">
      <w:pPr>
        <w:jc w:val="both"/>
        <w:rPr>
          <w:rFonts w:ascii="Times New Roman" w:hAnsi="Times New Roman"/>
          <w:sz w:val="24"/>
          <w:szCs w:val="24"/>
        </w:rPr>
      </w:pPr>
      <w:r>
        <w:rPr>
          <w:sz w:val="24"/>
          <w:szCs w:val="24"/>
        </w:rPr>
        <w:t xml:space="preserve">    </w:t>
      </w:r>
      <w:r w:rsidRPr="00F63246">
        <w:rPr>
          <w:sz w:val="24"/>
          <w:szCs w:val="24"/>
        </w:rPr>
        <w:t>(</w:t>
      </w:r>
      <w:r w:rsidRPr="008855F8">
        <w:rPr>
          <w:rFonts w:ascii="Times New Roman" w:hAnsi="Times New Roman"/>
          <w:sz w:val="24"/>
          <w:szCs w:val="24"/>
        </w:rPr>
        <w:t xml:space="preserve">4) </w:t>
      </w:r>
      <w:r w:rsidR="00040237" w:rsidRPr="00040237">
        <w:rPr>
          <w:rFonts w:ascii="Times New Roman" w:hAnsi="Times New Roman"/>
          <w:sz w:val="24"/>
          <w:szCs w:val="24"/>
        </w:rPr>
        <w:t>În situațiile în care comisia prevăzută la alin. (3) constată neîndeplinirea condițiilor prevăzute la art. 2 și/sau nerespectarea prevederilor art. 4 și ale art. 5 alin. (1) și (2), dosarele candidaților se returnează  reprezentantului inspectoratului școlar cu solicitarea informării în scris a candidaților respectivi în termen de 24 de ore de la returnarea dosarului</w:t>
      </w:r>
      <w:r w:rsidR="00040237" w:rsidRPr="00040237">
        <w:rPr>
          <w:rFonts w:ascii="Times New Roman" w:hAnsi="Times New Roman"/>
          <w:b/>
          <w:sz w:val="24"/>
          <w:szCs w:val="24"/>
        </w:rPr>
        <w: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6</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w:t>
      </w:r>
      <w:r w:rsidR="00040237" w:rsidRPr="00040237">
        <w:rPr>
          <w:rFonts w:ascii="Times New Roman" w:hAnsi="Times New Roman"/>
          <w:sz w:val="24"/>
          <w:szCs w:val="24"/>
        </w:rPr>
        <w:t>Comisia de concurs constituită conform prevederilor art. 260 alin. (3) din Legea nr. 1/2011 cu modificările și completările ulterioare, comisia de elaborare a subiectelor și comisia de soluționare a contestațiilor sunt numite prin ordin al ministrului educației naționale și cercetării științifice, în termen de 10 zile de la anunțarea concursului.</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w:t>
      </w:r>
      <w:r w:rsidR="008855F8" w:rsidRPr="008855F8">
        <w:rPr>
          <w:rFonts w:ascii="Times New Roman" w:hAnsi="Times New Roman"/>
          <w:sz w:val="24"/>
          <w:szCs w:val="24"/>
        </w:rPr>
        <w:t>Secretariatul comisiei de concurs, comisiei de elaborare a subiectelor și al comisiei de soluționare a eventualelor contestații este asigurat de către un inspector/consilier/expert din cadrul Ministerului Educației Naționale și Cercetării Științifice, desemnat prin ordinele de numire ale comisiilor.</w:t>
      </w:r>
    </w:p>
    <w:p w:rsidR="008855F8" w:rsidRPr="00211206" w:rsidRDefault="008855F8" w:rsidP="00211206">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7</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(1) Comisia de elaborare a subiectelor de concurs pentru ocuparea funcţiei de inspector şcolar general, inspector şcolar general adjunct din inspectoratele şcolare şi de director al casei corpului didactic are următoarea componenţă: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preşedinte: secretarul de stat care coordonează activitatea din învăţământul preuniversitar;</w:t>
      </w:r>
    </w:p>
    <w:p w:rsidR="00211206" w:rsidRPr="00211206" w:rsidRDefault="00CD6C4D"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w:t>
      </w:r>
      <w:r w:rsidR="00611B83" w:rsidRPr="00611B83">
        <w:rPr>
          <w:rFonts w:ascii="Times New Roman" w:hAnsi="Times New Roman"/>
          <w:sz w:val="24"/>
          <w:szCs w:val="24"/>
        </w:rPr>
        <w:t>membri: directori generali/directori/inspectori/consilieri/experți din cadrul Ministerului Educației Naționale și Cercetării Științifice și/sau cadre didactice din unități/instituții de învățământ; cel puțin un membru al comisiei va avea competențe de elaborare a subiectelor pentru următoarele limbi străine ce pot fi alese de candidați: engleză, franceză, italiană, spaniolă, germană, rusă;</w:t>
      </w:r>
    </w:p>
    <w:p w:rsidR="00CD6C4D" w:rsidRPr="00211206" w:rsidRDefault="00CD6C4D" w:rsidP="00211206">
      <w:pPr>
        <w:jc w:val="both"/>
        <w:rPr>
          <w:rFonts w:ascii="Times New Roman" w:hAnsi="Times New Roman"/>
          <w:sz w:val="24"/>
          <w:szCs w:val="24"/>
        </w:rPr>
      </w:pPr>
      <w:r>
        <w:rPr>
          <w:rFonts w:ascii="Times New Roman" w:hAnsi="Times New Roman"/>
          <w:sz w:val="24"/>
          <w:szCs w:val="24"/>
        </w:rPr>
        <w:t>#M1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secretar: un inspector/consilier din cadrul Ministerului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#B</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Comisia de elaborare a subiectelor de concurs elaborează:</w:t>
      </w:r>
    </w:p>
    <w:p w:rsidR="00CD6C4D" w:rsidRPr="00211206" w:rsidRDefault="00CD6C4D" w:rsidP="00211206">
      <w:pPr>
        <w:jc w:val="both"/>
        <w:rPr>
          <w:rFonts w:ascii="Times New Roman" w:hAnsi="Times New Roman"/>
          <w:sz w:val="24"/>
          <w:szCs w:val="24"/>
        </w:rPr>
      </w:pPr>
      <w:r>
        <w:rPr>
          <w:rFonts w:ascii="Times New Roman" w:hAnsi="Times New Roman"/>
          <w:sz w:val="24"/>
          <w:szCs w:val="24"/>
        </w:rPr>
        <w:t>#M2</w:t>
      </w:r>
    </w:p>
    <w:p w:rsidR="00CD6C4D" w:rsidRPr="00611B83" w:rsidRDefault="00611B83" w:rsidP="00CD6C4D">
      <w:pPr>
        <w:pStyle w:val="ListParagraph"/>
        <w:numPr>
          <w:ilvl w:val="0"/>
          <w:numId w:val="1"/>
        </w:numPr>
        <w:jc w:val="both"/>
        <w:rPr>
          <w:rFonts w:ascii="Times New Roman" w:hAnsi="Times New Roman"/>
          <w:sz w:val="24"/>
          <w:szCs w:val="24"/>
        </w:rPr>
      </w:pPr>
      <w:r w:rsidRPr="00611B83">
        <w:rPr>
          <w:rFonts w:ascii="Times New Roman" w:hAnsi="Times New Roman"/>
          <w:sz w:val="24"/>
          <w:szCs w:val="24"/>
        </w:rPr>
        <w:t>un set de 80 de itemi din managementul educațional și 40 de itemi din legislație școlară în limba română; dintre cei 80 de itemi de management educațional 20 se traduc în toate limbile străine alese de candidați;</w:t>
      </w:r>
    </w:p>
    <w:p w:rsidR="00211206" w:rsidRPr="00CD6C4D" w:rsidRDefault="00CD6C4D" w:rsidP="00CD6C4D">
      <w:pPr>
        <w:pStyle w:val="ListParagraph"/>
        <w:numPr>
          <w:ilvl w:val="0"/>
          <w:numId w:val="1"/>
        </w:numPr>
        <w:jc w:val="both"/>
        <w:rPr>
          <w:rFonts w:ascii="Times New Roman" w:hAnsi="Times New Roman"/>
          <w:sz w:val="24"/>
          <w:szCs w:val="24"/>
        </w:rPr>
      </w:pPr>
      <w:r w:rsidRPr="00CD6C4D">
        <w:rPr>
          <w:rFonts w:ascii="Times New Roman" w:hAnsi="Times New Roman"/>
          <w:sz w:val="24"/>
          <w:szCs w:val="24"/>
        </w:rPr>
        <w:t>un set de câte 40 de itemi din managementul educaţional în fiecare limbă străină aleasă de candidaţi.</w:t>
      </w:r>
    </w:p>
    <w:p w:rsidR="00CD6C4D" w:rsidRDefault="00CD6C4D" w:rsidP="00CD6C4D">
      <w:pPr>
        <w:pStyle w:val="Default"/>
        <w:jc w:val="both"/>
        <w:rPr>
          <w:color w:val="auto"/>
          <w:lang w:val="ro-RO"/>
        </w:rPr>
      </w:pPr>
      <w:r>
        <w:rPr>
          <w:color w:val="auto"/>
          <w:lang w:val="ro-RO"/>
        </w:rPr>
        <w:t xml:space="preserve">      </w:t>
      </w:r>
      <w:r w:rsidRPr="00F63246">
        <w:rPr>
          <w:color w:val="auto"/>
          <w:lang w:val="ro-RO"/>
        </w:rPr>
        <w:t xml:space="preserve">(3) </w:t>
      </w:r>
      <w:r w:rsidR="00611B83" w:rsidRPr="00795E9D">
        <w:rPr>
          <w:color w:val="auto"/>
          <w:lang w:val="ro-RO"/>
        </w:rPr>
        <w:t>Subiectele pentru proba scris</w:t>
      </w:r>
      <w:r w:rsidR="00611B83">
        <w:rPr>
          <w:color w:val="auto"/>
          <w:lang w:val="ro-RO"/>
        </w:rPr>
        <w:t>ă</w:t>
      </w:r>
      <w:r w:rsidR="00611B83" w:rsidRPr="00795E9D">
        <w:rPr>
          <w:color w:val="auto"/>
          <w:lang w:val="ro-RO"/>
        </w:rPr>
        <w:t xml:space="preserve"> se stabilesc pe baza bibliografiei anunțate </w:t>
      </w:r>
      <w:r w:rsidR="00611B83">
        <w:rPr>
          <w:color w:val="auto"/>
          <w:lang w:val="ro-RO"/>
        </w:rPr>
        <w:t>î</w:t>
      </w:r>
      <w:r w:rsidR="00611B83" w:rsidRPr="00795E9D">
        <w:rPr>
          <w:color w:val="auto"/>
          <w:lang w:val="ro-RO"/>
        </w:rPr>
        <w:t>n scopul test</w:t>
      </w:r>
      <w:r w:rsidR="00611B83">
        <w:rPr>
          <w:color w:val="auto"/>
          <w:lang w:val="ro-RO"/>
        </w:rPr>
        <w:t>ă</w:t>
      </w:r>
      <w:r w:rsidR="00611B83" w:rsidRPr="00795E9D">
        <w:rPr>
          <w:color w:val="auto"/>
          <w:lang w:val="ro-RO"/>
        </w:rPr>
        <w:t>rii cunoștințelor teoretice și abilit</w:t>
      </w:r>
      <w:r w:rsidR="00611B83">
        <w:rPr>
          <w:color w:val="auto"/>
          <w:lang w:val="ro-RO"/>
        </w:rPr>
        <w:t>ă</w:t>
      </w:r>
      <w:r w:rsidR="00611B83" w:rsidRPr="00795E9D">
        <w:rPr>
          <w:color w:val="auto"/>
          <w:lang w:val="ro-RO"/>
        </w:rPr>
        <w:t>ților practice necesare ocup</w:t>
      </w:r>
      <w:r w:rsidR="00611B83">
        <w:rPr>
          <w:color w:val="auto"/>
          <w:lang w:val="ro-RO"/>
        </w:rPr>
        <w:t>ă</w:t>
      </w:r>
      <w:r w:rsidR="00611B83" w:rsidRPr="00795E9D">
        <w:rPr>
          <w:color w:val="auto"/>
          <w:lang w:val="ro-RO"/>
        </w:rPr>
        <w:t xml:space="preserve">rii funcției. Pentru candidații la ocuparea aceleiași funcții, subiectele sunt identice </w:t>
      </w:r>
      <w:r w:rsidR="00611B83">
        <w:rPr>
          <w:color w:val="auto"/>
          <w:lang w:val="ro-RO"/>
        </w:rPr>
        <w:t>î</w:t>
      </w:r>
      <w:r w:rsidR="00611B83" w:rsidRPr="00795E9D">
        <w:rPr>
          <w:color w:val="auto"/>
          <w:lang w:val="ro-RO"/>
        </w:rPr>
        <w:t>n cadrul aceluiași concurs.</w:t>
      </w:r>
    </w:p>
    <w:p w:rsidR="00CD6C4D" w:rsidRPr="00F63246" w:rsidRDefault="00CD6C4D" w:rsidP="00CD6C4D">
      <w:pPr>
        <w:pStyle w:val="Default"/>
        <w:jc w:val="both"/>
        <w:rPr>
          <w:color w:val="auto"/>
          <w:lang w:val="ro-RO"/>
        </w:rPr>
      </w:pPr>
    </w:p>
    <w:p w:rsidR="00CD6C4D" w:rsidRDefault="00611B83" w:rsidP="00611B83">
      <w:pPr>
        <w:pStyle w:val="Default"/>
        <w:jc w:val="both"/>
        <w:rPr>
          <w:color w:val="auto"/>
          <w:lang w:val="ro-RO"/>
        </w:rPr>
      </w:pPr>
      <w:r>
        <w:rPr>
          <w:lang w:val="ro-RO"/>
        </w:rPr>
        <w:t xml:space="preserve">      </w:t>
      </w:r>
      <w:r w:rsidR="00CD6C4D" w:rsidRPr="00F63246">
        <w:rPr>
          <w:lang w:val="ro-RO"/>
        </w:rPr>
        <w:t xml:space="preserve">(4) </w:t>
      </w:r>
      <w:r>
        <w:rPr>
          <w:color w:val="auto"/>
          <w:lang w:val="ro-RO"/>
        </w:rPr>
        <w:t>Î</w:t>
      </w:r>
      <w:r w:rsidRPr="00795E9D">
        <w:rPr>
          <w:color w:val="auto"/>
          <w:lang w:val="ro-RO"/>
        </w:rPr>
        <w:t>nainte de desf</w:t>
      </w:r>
      <w:r>
        <w:rPr>
          <w:color w:val="auto"/>
          <w:lang w:val="ro-RO"/>
        </w:rPr>
        <w:t>ăș</w:t>
      </w:r>
      <w:r w:rsidRPr="00795E9D">
        <w:rPr>
          <w:color w:val="auto"/>
          <w:lang w:val="ro-RO"/>
        </w:rPr>
        <w:t>urarea probelor de concurs, comisia de elaborare a subiectelor de concurs pred</w:t>
      </w:r>
      <w:r>
        <w:rPr>
          <w:color w:val="auto"/>
          <w:lang w:val="ro-RO"/>
        </w:rPr>
        <w:t>ă</w:t>
      </w:r>
      <w:r w:rsidRPr="00795E9D">
        <w:rPr>
          <w:color w:val="auto"/>
          <w:lang w:val="ro-RO"/>
        </w:rPr>
        <w:t>, pe baz</w:t>
      </w:r>
      <w:r>
        <w:rPr>
          <w:color w:val="auto"/>
          <w:lang w:val="ro-RO"/>
        </w:rPr>
        <w:t>ă</w:t>
      </w:r>
      <w:r w:rsidRPr="00795E9D">
        <w:rPr>
          <w:color w:val="auto"/>
          <w:lang w:val="ro-RO"/>
        </w:rPr>
        <w:t xml:space="preserve"> de proces-verbal, subiectele, președintelui comisiei de concurs care devine responsabil pentru asigurarea secretiz</w:t>
      </w:r>
      <w:r>
        <w:rPr>
          <w:color w:val="auto"/>
          <w:lang w:val="ro-RO"/>
        </w:rPr>
        <w:t>ă</w:t>
      </w:r>
      <w:r w:rsidRPr="00795E9D">
        <w:rPr>
          <w:color w:val="auto"/>
          <w:lang w:val="ro-RO"/>
        </w:rPr>
        <w:t>rii acestora.</w:t>
      </w:r>
    </w:p>
    <w:p w:rsidR="00CD6C4D" w:rsidRDefault="00CD6C4D" w:rsidP="00CD6C4D">
      <w:pPr>
        <w:pStyle w:val="Default"/>
        <w:jc w:val="both"/>
        <w:rPr>
          <w:color w:val="auto"/>
          <w:lang w:val="ro-RO"/>
        </w:rPr>
      </w:pPr>
    </w:p>
    <w:p w:rsidR="00CD6C4D" w:rsidRPr="00F63246" w:rsidRDefault="00CD6C4D" w:rsidP="00CD6C4D">
      <w:pPr>
        <w:pStyle w:val="Default"/>
        <w:ind w:firstLine="567"/>
        <w:jc w:val="both"/>
        <w:rPr>
          <w:color w:val="auto"/>
          <w:lang w:val="ro-RO"/>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8</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Comisia de concurs prevăzută la art. 6 are următoarele atribuţii:</w:t>
      </w:r>
    </w:p>
    <w:p w:rsidR="00CD6C4D" w:rsidRPr="00611B83" w:rsidRDefault="00CD6C4D" w:rsidP="00CD6C4D">
      <w:pPr>
        <w:spacing w:after="0" w:line="240" w:lineRule="auto"/>
        <w:ind w:firstLine="567"/>
        <w:jc w:val="both"/>
        <w:rPr>
          <w:rFonts w:ascii="Times New Roman" w:hAnsi="Times New Roman"/>
          <w:sz w:val="24"/>
          <w:szCs w:val="24"/>
        </w:rPr>
      </w:pPr>
      <w:r w:rsidRPr="00611B83">
        <w:rPr>
          <w:rFonts w:ascii="Times New Roman" w:hAnsi="Times New Roman"/>
          <w:sz w:val="24"/>
          <w:szCs w:val="24"/>
        </w:rPr>
        <w:t>a) primește dosarele candidaților de la Direcţia Generală Management şi Resurse Umane;</w:t>
      </w:r>
    </w:p>
    <w:p w:rsidR="00CD6C4D" w:rsidRPr="00611B83" w:rsidRDefault="00CD6C4D" w:rsidP="00CD6C4D">
      <w:pPr>
        <w:spacing w:after="0" w:line="240" w:lineRule="auto"/>
        <w:ind w:firstLine="567"/>
        <w:jc w:val="both"/>
        <w:rPr>
          <w:rFonts w:ascii="Times New Roman" w:hAnsi="Times New Roman"/>
          <w:sz w:val="24"/>
          <w:szCs w:val="24"/>
        </w:rPr>
      </w:pPr>
      <w:r w:rsidRPr="00611B83">
        <w:rPr>
          <w:rFonts w:ascii="Times New Roman" w:hAnsi="Times New Roman"/>
          <w:sz w:val="24"/>
          <w:szCs w:val="24"/>
        </w:rPr>
        <w:t>b) stabileşte, în ziua concursului, subiectele pentru testul-grilă, selectând dintre itemii elaboraţi de comisia prevăzută la art. 7;</w:t>
      </w:r>
    </w:p>
    <w:p w:rsidR="00CD6C4D" w:rsidRPr="00611B83" w:rsidRDefault="00CD6C4D" w:rsidP="00CD6C4D">
      <w:pPr>
        <w:spacing w:after="0" w:line="240" w:lineRule="auto"/>
        <w:ind w:firstLine="567"/>
        <w:jc w:val="both"/>
        <w:rPr>
          <w:rFonts w:ascii="Times New Roman" w:hAnsi="Times New Roman"/>
          <w:sz w:val="24"/>
          <w:szCs w:val="24"/>
        </w:rPr>
      </w:pPr>
      <w:r w:rsidRPr="00611B83">
        <w:rPr>
          <w:rFonts w:ascii="Times New Roman" w:hAnsi="Times New Roman"/>
          <w:sz w:val="24"/>
          <w:szCs w:val="24"/>
        </w:rPr>
        <w:lastRenderedPageBreak/>
        <w:t>c) notează fiecare candidat la fiecare probă a concursului;</w:t>
      </w:r>
    </w:p>
    <w:p w:rsidR="00CD6C4D" w:rsidRPr="00611B83" w:rsidRDefault="00CD6C4D" w:rsidP="00CD6C4D">
      <w:pPr>
        <w:spacing w:after="0" w:line="240" w:lineRule="auto"/>
        <w:ind w:firstLine="567"/>
        <w:jc w:val="both"/>
        <w:rPr>
          <w:rFonts w:ascii="Times New Roman" w:hAnsi="Times New Roman"/>
          <w:sz w:val="24"/>
          <w:szCs w:val="24"/>
        </w:rPr>
      </w:pPr>
      <w:r w:rsidRPr="00611B83">
        <w:rPr>
          <w:rFonts w:ascii="Times New Roman" w:hAnsi="Times New Roman"/>
          <w:sz w:val="24"/>
          <w:szCs w:val="24"/>
        </w:rPr>
        <w:t>d) stabileşte planul interviului, durata acestuia şi realizează interviul;</w:t>
      </w:r>
    </w:p>
    <w:p w:rsidR="00CD6C4D" w:rsidRPr="00611B83" w:rsidRDefault="00CD6C4D" w:rsidP="00CD6C4D">
      <w:pPr>
        <w:spacing w:after="0" w:line="240" w:lineRule="auto"/>
        <w:ind w:firstLine="567"/>
        <w:jc w:val="both"/>
        <w:rPr>
          <w:rFonts w:ascii="Times New Roman" w:hAnsi="Times New Roman"/>
          <w:sz w:val="24"/>
          <w:szCs w:val="24"/>
        </w:rPr>
      </w:pPr>
      <w:r w:rsidRPr="00611B83">
        <w:rPr>
          <w:rFonts w:ascii="Times New Roman" w:hAnsi="Times New Roman"/>
          <w:sz w:val="24"/>
          <w:szCs w:val="24"/>
        </w:rPr>
        <w:t>e) aprobă participarea reprezentanţilor societăţii civile, în calitate de observatori, la desfăşurarea probei de concurs prevăzute la art. 11 alin. (1) lit. c);</w:t>
      </w:r>
    </w:p>
    <w:p w:rsidR="00CD6C4D" w:rsidRPr="00611B83" w:rsidRDefault="00CD6C4D" w:rsidP="00CD6C4D">
      <w:pPr>
        <w:spacing w:after="0" w:line="240" w:lineRule="auto"/>
        <w:ind w:firstLine="567"/>
        <w:jc w:val="both"/>
        <w:rPr>
          <w:rFonts w:ascii="Times New Roman" w:hAnsi="Times New Roman"/>
          <w:sz w:val="24"/>
          <w:szCs w:val="24"/>
        </w:rPr>
      </w:pPr>
      <w:r w:rsidRPr="00611B83">
        <w:rPr>
          <w:rFonts w:ascii="Times New Roman" w:hAnsi="Times New Roman"/>
          <w:sz w:val="24"/>
          <w:szCs w:val="24"/>
        </w:rPr>
        <w:t>f) stabilește ordinea susținerii probelor și afișează  rezultatele.</w:t>
      </w:r>
    </w:p>
    <w:p w:rsidR="00CD6C4D" w:rsidRDefault="00CD6C4D" w:rsidP="00CD6C4D">
      <w:pPr>
        <w:spacing w:after="0" w:line="240" w:lineRule="auto"/>
        <w:ind w:firstLine="567"/>
        <w:jc w:val="both"/>
        <w:rPr>
          <w:sz w:val="24"/>
          <w:szCs w:val="24"/>
        </w:rPr>
      </w:pPr>
    </w:p>
    <w:p w:rsidR="00CD6C4D" w:rsidRPr="00CD6C4D" w:rsidRDefault="00CD6C4D" w:rsidP="00CD6C4D">
      <w:pPr>
        <w:ind w:firstLine="567"/>
        <w:jc w:val="both"/>
        <w:rPr>
          <w:rFonts w:ascii="Times New Roman" w:hAnsi="Times New Roman"/>
          <w:sz w:val="24"/>
          <w:szCs w:val="24"/>
          <w:vertAlign w:val="superscript"/>
        </w:rPr>
      </w:pPr>
      <w:r>
        <w:rPr>
          <w:rFonts w:ascii="Times New Roman" w:hAnsi="Times New Roman"/>
          <w:sz w:val="24"/>
          <w:szCs w:val="24"/>
        </w:rPr>
        <w:t>ART</w:t>
      </w:r>
      <w:r w:rsidRPr="00CD6C4D">
        <w:rPr>
          <w:rFonts w:ascii="Times New Roman" w:hAnsi="Times New Roman"/>
          <w:sz w:val="24"/>
          <w:szCs w:val="24"/>
        </w:rPr>
        <w:t>.8</w:t>
      </w:r>
      <w:r w:rsidRPr="00CD6C4D">
        <w:rPr>
          <w:rFonts w:ascii="Times New Roman" w:hAnsi="Times New Roman"/>
          <w:sz w:val="24"/>
          <w:szCs w:val="24"/>
          <w:vertAlign w:val="superscript"/>
        </w:rPr>
        <w:t xml:space="preserve">1 </w:t>
      </w:r>
    </w:p>
    <w:p w:rsidR="00611B83" w:rsidRPr="00611B83" w:rsidRDefault="00CD6C4D" w:rsidP="00611B83">
      <w:pPr>
        <w:ind w:firstLine="567"/>
        <w:jc w:val="both"/>
        <w:rPr>
          <w:rFonts w:ascii="Times New Roman" w:hAnsi="Times New Roman"/>
          <w:sz w:val="24"/>
          <w:szCs w:val="24"/>
        </w:rPr>
      </w:pPr>
      <w:r w:rsidRPr="00CD6C4D">
        <w:rPr>
          <w:rFonts w:ascii="Times New Roman" w:hAnsi="Times New Roman"/>
          <w:sz w:val="24"/>
          <w:szCs w:val="24"/>
        </w:rPr>
        <w:t xml:space="preserve">(1) </w:t>
      </w:r>
      <w:r w:rsidR="00611B83" w:rsidRPr="00611B83">
        <w:rPr>
          <w:rFonts w:ascii="Times New Roman" w:hAnsi="Times New Roman"/>
          <w:sz w:val="24"/>
          <w:szCs w:val="24"/>
        </w:rPr>
        <w:t>Comisia de soluționare a contestațiilor, formată în întregime din alte persoane decât cele din comisia de concurs, are următoarea componență:</w:t>
      </w:r>
    </w:p>
    <w:p w:rsidR="00611B83" w:rsidRPr="00611B83" w:rsidRDefault="00611B83" w:rsidP="00611B83">
      <w:pPr>
        <w:ind w:firstLine="567"/>
        <w:jc w:val="both"/>
        <w:rPr>
          <w:rFonts w:ascii="Times New Roman" w:hAnsi="Times New Roman"/>
          <w:sz w:val="24"/>
          <w:szCs w:val="24"/>
        </w:rPr>
      </w:pPr>
      <w:r w:rsidRPr="00611B83">
        <w:rPr>
          <w:rFonts w:ascii="Times New Roman" w:hAnsi="Times New Roman"/>
          <w:sz w:val="24"/>
          <w:szCs w:val="24"/>
        </w:rPr>
        <w:t>a) președinte: secretar de stat;</w:t>
      </w:r>
    </w:p>
    <w:p w:rsidR="00611B83" w:rsidRPr="00611B83" w:rsidRDefault="00611B83" w:rsidP="00611B83">
      <w:pPr>
        <w:ind w:firstLine="567"/>
        <w:jc w:val="both"/>
        <w:rPr>
          <w:rFonts w:ascii="Times New Roman" w:hAnsi="Times New Roman"/>
          <w:sz w:val="24"/>
          <w:szCs w:val="24"/>
        </w:rPr>
      </w:pPr>
      <w:r w:rsidRPr="00611B83">
        <w:rPr>
          <w:rFonts w:ascii="Times New Roman" w:hAnsi="Times New Roman"/>
          <w:sz w:val="24"/>
          <w:szCs w:val="24"/>
        </w:rPr>
        <w:t>b) membri: directori generali/directori/inspectori/consilieri/experți din cadrul Ministerului Educației Naționale și Cercetării Științifice;</w:t>
      </w:r>
    </w:p>
    <w:p w:rsidR="00611B83" w:rsidRPr="00611B83" w:rsidRDefault="00611B83" w:rsidP="00611B83">
      <w:pPr>
        <w:ind w:firstLine="567"/>
        <w:jc w:val="both"/>
        <w:rPr>
          <w:rFonts w:ascii="Times New Roman" w:hAnsi="Times New Roman"/>
          <w:sz w:val="24"/>
          <w:szCs w:val="24"/>
        </w:rPr>
      </w:pPr>
      <w:r w:rsidRPr="00611B83">
        <w:rPr>
          <w:rFonts w:ascii="Times New Roman" w:hAnsi="Times New Roman"/>
          <w:sz w:val="24"/>
          <w:szCs w:val="24"/>
        </w:rPr>
        <w:t>c) secretar: un inspector/consilier/expert din cadrul Ministerului Educației Naționale și Cercetării Științifice.</w:t>
      </w:r>
    </w:p>
    <w:p w:rsidR="00611B83" w:rsidRPr="00611B83" w:rsidRDefault="00611B83" w:rsidP="00611B83">
      <w:pPr>
        <w:jc w:val="both"/>
        <w:rPr>
          <w:rFonts w:ascii="Times New Roman" w:hAnsi="Times New Roman"/>
          <w:sz w:val="24"/>
          <w:szCs w:val="24"/>
        </w:rPr>
      </w:pPr>
      <w:r w:rsidRPr="00611B83">
        <w:rPr>
          <w:rFonts w:ascii="Times New Roman" w:hAnsi="Times New Roman"/>
          <w:sz w:val="24"/>
          <w:szCs w:val="24"/>
        </w:rPr>
        <w:t xml:space="preserve">         (2) Contestațiile la concursul pentru ocuparea funcției de inspector școlar general din inspectoratele școlare, adresate ministrului educației naționale și cercetării științifice, se depun, în termen de 5 zile lucrătoare de la afișarea rezultatelor concursului, la registratura Ministerului Educației Naționale și Cercetării Științifice.</w:t>
      </w:r>
    </w:p>
    <w:p w:rsidR="00611B83" w:rsidRPr="00611B83" w:rsidRDefault="00611B83" w:rsidP="00611B83">
      <w:pPr>
        <w:jc w:val="both"/>
        <w:rPr>
          <w:rFonts w:ascii="Times New Roman" w:hAnsi="Times New Roman"/>
          <w:sz w:val="24"/>
          <w:szCs w:val="24"/>
        </w:rPr>
      </w:pPr>
      <w:r w:rsidRPr="00611B83">
        <w:rPr>
          <w:rFonts w:ascii="Times New Roman" w:hAnsi="Times New Roman"/>
          <w:sz w:val="24"/>
          <w:szCs w:val="24"/>
        </w:rPr>
        <w:t xml:space="preserve">         (3) Secretarul comisiei de concurs predă președintelui comisiei de contestații contestația și documentația aferentă desfășurării concursului pentru proba/probele de concurs contestate, cu precizarea termenului limită la care trebuie să fie comunicat răspunsul la contestație.</w:t>
      </w:r>
    </w:p>
    <w:p w:rsidR="00611B83" w:rsidRPr="00611B83" w:rsidRDefault="00611B83" w:rsidP="00611B83">
      <w:pPr>
        <w:jc w:val="both"/>
        <w:rPr>
          <w:rFonts w:ascii="Times New Roman" w:hAnsi="Times New Roman"/>
          <w:sz w:val="24"/>
          <w:szCs w:val="24"/>
        </w:rPr>
      </w:pPr>
      <w:r w:rsidRPr="00611B83">
        <w:rPr>
          <w:rFonts w:ascii="Times New Roman" w:hAnsi="Times New Roman"/>
          <w:sz w:val="24"/>
          <w:szCs w:val="24"/>
        </w:rPr>
        <w:t xml:space="preserve">        (4) Comisia de contestații, în urma verificării aspectelor sesizate, analizând documentația aferentă, întocmește un raport și răspunsul către contestatar, pe care le supune aprobării ministrului educației naționale și cercetării științifice.</w:t>
      </w:r>
    </w:p>
    <w:p w:rsidR="00CD6C4D" w:rsidRPr="00611B83" w:rsidRDefault="00611B83" w:rsidP="00611B83">
      <w:pPr>
        <w:ind w:firstLine="567"/>
        <w:jc w:val="both"/>
        <w:rPr>
          <w:rFonts w:ascii="Times New Roman" w:hAnsi="Times New Roman"/>
          <w:sz w:val="24"/>
          <w:szCs w:val="24"/>
        </w:rPr>
      </w:pPr>
      <w:r w:rsidRPr="00611B83">
        <w:rPr>
          <w:rFonts w:ascii="Times New Roman" w:hAnsi="Times New Roman"/>
          <w:sz w:val="24"/>
          <w:szCs w:val="24"/>
        </w:rPr>
        <w:t>(5) Răspunsul, semnat de ministrul educației naționale și cercetării științifice, se expediază contestatarului de către Direcția Generală Management și Resurse Umane, în termen de 7 zile lucrătoare, calculate de la data expirării termenului de depunere a contestațiilor.</w:t>
      </w:r>
    </w:p>
    <w:p w:rsidR="00CD6C4D" w:rsidRPr="00CD6C4D" w:rsidRDefault="00CD6C4D" w:rsidP="00CD6C4D">
      <w:pPr>
        <w:pStyle w:val="Default"/>
        <w:ind w:firstLine="567"/>
        <w:jc w:val="both"/>
        <w:rPr>
          <w:color w:val="auto"/>
          <w:lang w:val="ro-RO"/>
        </w:rPr>
      </w:pPr>
    </w:p>
    <w:p w:rsidR="00211206" w:rsidRPr="00211206" w:rsidRDefault="00211206" w:rsidP="00CD6C4D">
      <w:pPr>
        <w:spacing w:after="0"/>
        <w:jc w:val="both"/>
        <w:rPr>
          <w:rFonts w:ascii="Times New Roman" w:hAnsi="Times New Roman"/>
          <w:sz w:val="24"/>
          <w:szCs w:val="24"/>
        </w:rPr>
      </w:pPr>
      <w:r w:rsidRPr="00211206">
        <w:rPr>
          <w:rFonts w:ascii="Times New Roman" w:hAnsi="Times New Roman"/>
          <w:sz w:val="24"/>
          <w:szCs w:val="24"/>
        </w:rPr>
        <w:t xml:space="preserve">    ART. 9</w:t>
      </w:r>
    </w:p>
    <w:p w:rsidR="00211206" w:rsidRPr="00611B83" w:rsidRDefault="00611B83" w:rsidP="00C26D9C">
      <w:pPr>
        <w:pStyle w:val="ListParagraph"/>
        <w:numPr>
          <w:ilvl w:val="0"/>
          <w:numId w:val="2"/>
        </w:numPr>
        <w:jc w:val="both"/>
        <w:rPr>
          <w:rFonts w:ascii="Times New Roman" w:hAnsi="Times New Roman"/>
          <w:sz w:val="24"/>
          <w:szCs w:val="24"/>
        </w:rPr>
      </w:pPr>
      <w:r w:rsidRPr="00611B83">
        <w:rPr>
          <w:rFonts w:ascii="Times New Roman" w:hAnsi="Times New Roman"/>
          <w:sz w:val="24"/>
          <w:szCs w:val="24"/>
        </w:rPr>
        <w:t>În  comisia de concurs și comisia de contestații participă, cu statut de observatori, câte un reprezentant desemnat de federațiile sindicale reprezentative la nivel de sector de activitate învățământ preuniversitar, care au organizații sindicale în județul/municipiul București pentru care se organizează concursul.</w:t>
      </w:r>
    </w:p>
    <w:p w:rsidR="00C26D9C" w:rsidRPr="00C26D9C" w:rsidRDefault="00C26D9C" w:rsidP="00C26D9C">
      <w:pPr>
        <w:jc w:val="both"/>
        <w:rPr>
          <w:rFonts w:ascii="Times New Roman" w:hAnsi="Times New Roman"/>
          <w:sz w:val="24"/>
          <w:szCs w:val="24"/>
        </w:rPr>
      </w:pPr>
      <w:r>
        <w:rPr>
          <w:rFonts w:ascii="Times New Roman" w:hAnsi="Times New Roman"/>
          <w:sz w:val="24"/>
          <w:szCs w:val="24"/>
        </w:rPr>
        <w:t xml:space="preserve">  #B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(2) Secretarul comisiei de concurs invită, în scris, observatorii menţionaţi anterior să asiste la desfăşurarea concursului, cu cel puţin 48 de ore înainte de data desfăşurării acestuia. Participarea observatorilor va fi confirmată printr-un document de desemnare/delegare eliberat de structura pe care aceştia o reprezintă. Neprezentarea observatorilor nu afectează legalitatea desfăşurării concursului.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10</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Secretarul şi observatorii participă la activităţile comisiei de concurs, dar nu se implică în examinarea şi evaluarea candidaţilor. Observatorii au dreptul să îşi exprime menţiunile privind corectitudinea organizării şi desfăşurării concursului în procesul-verbal menţionat la art. 15. Dacă, în derularea concursului, observatorii sesizează preşedintelui comisiei de concurs vicii de procedură sau de organizare, erori ori abuzuri referitoare la evaluarea candidaţilor, acesta are obligaţia de a remedia de îndată neajunsurile sesizate.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Observatorii pot face sesizări privind corectitudinea organizării şi desfăşurării concursului după încheierea acestuia doar în situaţia în care nu s-a dat curs sesizării lor şi/sau nu li s-a permis consemnarea observaţiilor în procesul-verbal.</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CAPITOLUL III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Probele de concurs şi evaluarea candidaţilor</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11</w:t>
      </w:r>
    </w:p>
    <w:p w:rsidR="00C26D9C" w:rsidRDefault="00211206" w:rsidP="00C26D9C">
      <w:pPr>
        <w:pStyle w:val="ListParagraph"/>
        <w:numPr>
          <w:ilvl w:val="0"/>
          <w:numId w:val="3"/>
        </w:numPr>
        <w:jc w:val="both"/>
        <w:rPr>
          <w:rFonts w:ascii="Times New Roman" w:hAnsi="Times New Roman"/>
          <w:sz w:val="24"/>
          <w:szCs w:val="24"/>
        </w:rPr>
      </w:pPr>
      <w:r w:rsidRPr="00C26D9C">
        <w:rPr>
          <w:rFonts w:ascii="Times New Roman" w:hAnsi="Times New Roman"/>
          <w:sz w:val="24"/>
          <w:szCs w:val="24"/>
        </w:rPr>
        <w:t>Concursul pentru ocuparea funcţiilor de inspector şcolar general, inspector şcolar general adjunct din inspectoratele şcolare şi de director al casei corpului didactic cuprinde 3 probe:</w:t>
      </w:r>
    </w:p>
    <w:p w:rsidR="00C26D9C" w:rsidRPr="00C26D9C" w:rsidRDefault="00C26D9C" w:rsidP="00C26D9C">
      <w:pPr>
        <w:jc w:val="both"/>
        <w:rPr>
          <w:rFonts w:ascii="Times New Roman" w:hAnsi="Times New Roman"/>
          <w:sz w:val="24"/>
          <w:szCs w:val="24"/>
        </w:rPr>
      </w:pPr>
      <w:r>
        <w:rPr>
          <w:rFonts w:ascii="Times New Roman" w:hAnsi="Times New Roman"/>
          <w:sz w:val="24"/>
          <w:szCs w:val="24"/>
        </w:rPr>
        <w:t>#M2</w:t>
      </w:r>
    </w:p>
    <w:p w:rsidR="00611B83" w:rsidRPr="003F47A1" w:rsidRDefault="003F47A1" w:rsidP="00611B83">
      <w:pPr>
        <w:tabs>
          <w:tab w:val="left" w:pos="993"/>
        </w:tabs>
        <w:ind w:firstLine="567"/>
        <w:jc w:val="both"/>
        <w:rPr>
          <w:rFonts w:ascii="Times New Roman" w:hAnsi="Times New Roman"/>
          <w:sz w:val="24"/>
          <w:szCs w:val="24"/>
        </w:rPr>
      </w:pPr>
      <w:r>
        <w:rPr>
          <w:rFonts w:ascii="Times New Roman" w:hAnsi="Times New Roman"/>
          <w:sz w:val="24"/>
          <w:szCs w:val="24"/>
        </w:rPr>
        <w:t xml:space="preserve"> </w:t>
      </w:r>
      <w:r w:rsidR="00C26D9C" w:rsidRPr="00C26D9C">
        <w:rPr>
          <w:rFonts w:ascii="Times New Roman" w:hAnsi="Times New Roman"/>
          <w:sz w:val="24"/>
          <w:szCs w:val="24"/>
        </w:rPr>
        <w:t xml:space="preserve">a) </w:t>
      </w:r>
      <w:r w:rsidR="00611B83" w:rsidRPr="003F47A1">
        <w:rPr>
          <w:rFonts w:ascii="Times New Roman" w:hAnsi="Times New Roman"/>
          <w:sz w:val="24"/>
          <w:szCs w:val="24"/>
        </w:rPr>
        <w:t>evaluarea curriculumului vitae - se analizează și se evaluează rezultatele obținute în educație și formare, aptitudinile și competențele personale, pe baza itemilor și a punctajelor prevăzute în anexa nr.  4 ;</w:t>
      </w:r>
    </w:p>
    <w:p w:rsidR="00611B83" w:rsidRPr="003F47A1" w:rsidRDefault="003F47A1" w:rsidP="00611B83">
      <w:pPr>
        <w:ind w:firstLine="567"/>
        <w:jc w:val="both"/>
        <w:rPr>
          <w:rFonts w:ascii="Times New Roman" w:hAnsi="Times New Roman"/>
          <w:sz w:val="24"/>
          <w:szCs w:val="24"/>
        </w:rPr>
      </w:pPr>
      <w:r>
        <w:rPr>
          <w:rFonts w:ascii="Times New Roman" w:hAnsi="Times New Roman"/>
          <w:sz w:val="24"/>
          <w:szCs w:val="24"/>
        </w:rPr>
        <w:t xml:space="preserve"> </w:t>
      </w:r>
      <w:r w:rsidR="00611B83" w:rsidRPr="003F47A1">
        <w:rPr>
          <w:rFonts w:ascii="Times New Roman" w:hAnsi="Times New Roman"/>
          <w:sz w:val="24"/>
          <w:szCs w:val="24"/>
        </w:rPr>
        <w:t>b) rezolvarea testului-grilă utilizând calculatorul,  în maximum 50 de minute:</w:t>
      </w:r>
    </w:p>
    <w:p w:rsidR="00611B83" w:rsidRPr="003F47A1" w:rsidRDefault="00611B83" w:rsidP="00611B83">
      <w:pPr>
        <w:ind w:left="851"/>
        <w:jc w:val="both"/>
        <w:rPr>
          <w:rFonts w:ascii="Times New Roman" w:hAnsi="Times New Roman"/>
          <w:sz w:val="24"/>
          <w:szCs w:val="24"/>
        </w:rPr>
      </w:pPr>
      <w:r w:rsidRPr="003F47A1">
        <w:rPr>
          <w:rFonts w:ascii="Times New Roman" w:hAnsi="Times New Roman"/>
          <w:sz w:val="24"/>
          <w:szCs w:val="24"/>
        </w:rPr>
        <w:t>(i) rezolvarea a 10 itemi de management educațional și de legislație școlară, dintre care 4 itemi de management educațional în limba română, 2 itemi de management educațional în limba străină aleasă de candidat și 4 itemi de legislație școlară în limba română, fiecare item rezolvat corect fiind punctat cu 0,85 puncte, conform fișei de evaluare prevăzute în anexa nr. 5;</w:t>
      </w:r>
    </w:p>
    <w:p w:rsidR="00611B83" w:rsidRPr="003F47A1" w:rsidRDefault="00611B83" w:rsidP="00611B83">
      <w:pPr>
        <w:ind w:left="851"/>
        <w:jc w:val="both"/>
        <w:rPr>
          <w:rFonts w:ascii="Times New Roman" w:hAnsi="Times New Roman"/>
          <w:sz w:val="24"/>
          <w:szCs w:val="24"/>
        </w:rPr>
      </w:pPr>
      <w:r w:rsidRPr="003F47A1">
        <w:rPr>
          <w:rFonts w:ascii="Times New Roman" w:hAnsi="Times New Roman"/>
          <w:sz w:val="24"/>
          <w:szCs w:val="24"/>
        </w:rPr>
        <w:lastRenderedPageBreak/>
        <w:t>(ii) expedierea la o adresă de e-mail indicată de comisia de concurs a testului-grilă rezolvat, punctată cu 1,50 puncte, conform fișei de evaluare prevăzute în anexa nr.5;</w:t>
      </w:r>
    </w:p>
    <w:p w:rsidR="00611B83" w:rsidRPr="003F47A1" w:rsidRDefault="00611B83" w:rsidP="00611B83">
      <w:pPr>
        <w:ind w:firstLine="567"/>
        <w:jc w:val="both"/>
        <w:rPr>
          <w:rFonts w:ascii="Times New Roman" w:hAnsi="Times New Roman"/>
          <w:sz w:val="24"/>
          <w:szCs w:val="24"/>
        </w:rPr>
      </w:pPr>
      <w:r w:rsidRPr="003F47A1">
        <w:rPr>
          <w:rFonts w:ascii="Times New Roman" w:hAnsi="Times New Roman"/>
          <w:sz w:val="24"/>
          <w:szCs w:val="24"/>
        </w:rPr>
        <w:t xml:space="preserve">c) susținerea interviului în fața comisiei de concurs - se apreciază, pe baza itemilor și punctajelor prevăzute în anexa nr.  6, următoarele aspecte: </w:t>
      </w:r>
    </w:p>
    <w:p w:rsidR="00611B83" w:rsidRPr="003F47A1" w:rsidRDefault="00611B83" w:rsidP="00611B83">
      <w:pPr>
        <w:ind w:left="851"/>
        <w:jc w:val="both"/>
        <w:rPr>
          <w:rFonts w:ascii="Times New Roman" w:hAnsi="Times New Roman"/>
          <w:sz w:val="24"/>
          <w:szCs w:val="24"/>
        </w:rPr>
      </w:pPr>
      <w:r w:rsidRPr="003F47A1">
        <w:rPr>
          <w:rFonts w:ascii="Times New Roman" w:hAnsi="Times New Roman"/>
          <w:sz w:val="24"/>
          <w:szCs w:val="24"/>
        </w:rPr>
        <w:t xml:space="preserve"> (i) calitatea și susținerea ofertei manageriale: originalitatea, specificitatea, adecvarea la situațiile concrete din județ, precum și răspunsurile la întrebările referitoare la inspecția școlară, procesele de asigurare a calității, aplicarea legislației generale și specifice în toate domeniile funcționale inspectoratului școlar, în conformitate cu atribuțiile ce îi revin, managementul educațional și normele deontologice specifice profesiei și funcției;</w:t>
      </w:r>
    </w:p>
    <w:p w:rsidR="003F47A1" w:rsidRDefault="00611B83" w:rsidP="003F47A1">
      <w:pPr>
        <w:tabs>
          <w:tab w:val="left" w:pos="993"/>
        </w:tabs>
        <w:spacing w:after="0" w:line="240" w:lineRule="auto"/>
        <w:jc w:val="both"/>
        <w:rPr>
          <w:rFonts w:ascii="Times New Roman" w:hAnsi="Times New Roman"/>
          <w:sz w:val="24"/>
          <w:szCs w:val="24"/>
        </w:rPr>
      </w:pPr>
      <w:r w:rsidRPr="003F47A1">
        <w:rPr>
          <w:rFonts w:ascii="Times New Roman" w:hAnsi="Times New Roman"/>
          <w:sz w:val="24"/>
          <w:szCs w:val="24"/>
        </w:rPr>
        <w:t xml:space="preserve"> </w:t>
      </w:r>
      <w:r w:rsidR="003F47A1">
        <w:rPr>
          <w:rFonts w:ascii="Times New Roman" w:hAnsi="Times New Roman"/>
          <w:sz w:val="24"/>
          <w:szCs w:val="24"/>
        </w:rPr>
        <w:t xml:space="preserve">              </w:t>
      </w:r>
      <w:r w:rsidRPr="003F47A1">
        <w:rPr>
          <w:rFonts w:ascii="Times New Roman" w:hAnsi="Times New Roman"/>
          <w:sz w:val="24"/>
          <w:szCs w:val="24"/>
        </w:rPr>
        <w:t>(ii) prezentarea studiului de caz: analiza unei/unor situații concrete</w:t>
      </w:r>
    </w:p>
    <w:p w:rsidR="00C26D9C" w:rsidRDefault="003F47A1" w:rsidP="003F47A1">
      <w:pPr>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w:t>
      </w:r>
      <w:r w:rsidRPr="003F47A1">
        <w:rPr>
          <w:rFonts w:ascii="Times New Roman" w:hAnsi="Times New Roman"/>
          <w:sz w:val="24"/>
          <w:szCs w:val="24"/>
        </w:rPr>
        <w:t xml:space="preserve">dificile/dilematice/de criză întâlnite la nivelul județului și prezentarea unor posibile </w:t>
      </w:r>
    </w:p>
    <w:p w:rsidR="003F47A1" w:rsidRDefault="003F47A1" w:rsidP="003F47A1">
      <w:pPr>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w:t>
      </w:r>
      <w:r w:rsidRPr="003F47A1">
        <w:rPr>
          <w:rFonts w:ascii="Times New Roman" w:hAnsi="Times New Roman"/>
          <w:sz w:val="24"/>
          <w:szCs w:val="24"/>
        </w:rPr>
        <w:t>strategii</w:t>
      </w:r>
      <w:r>
        <w:rPr>
          <w:rFonts w:ascii="Times New Roman" w:hAnsi="Times New Roman"/>
          <w:sz w:val="24"/>
          <w:szCs w:val="24"/>
        </w:rPr>
        <w:t xml:space="preserve"> </w:t>
      </w:r>
      <w:r w:rsidRPr="003F47A1">
        <w:rPr>
          <w:rFonts w:ascii="Times New Roman" w:hAnsi="Times New Roman"/>
          <w:sz w:val="24"/>
          <w:szCs w:val="24"/>
        </w:rPr>
        <w:t>manageriale pentru soluționarea acestora.</w:t>
      </w:r>
    </w:p>
    <w:p w:rsidR="003F47A1" w:rsidRPr="003F47A1" w:rsidRDefault="003F47A1" w:rsidP="003F47A1">
      <w:pPr>
        <w:tabs>
          <w:tab w:val="left" w:pos="993"/>
        </w:tabs>
        <w:spacing w:after="0" w:line="240" w:lineRule="auto"/>
        <w:jc w:val="both"/>
        <w:rPr>
          <w:rFonts w:ascii="Times New Roman" w:hAnsi="Times New Roman"/>
          <w:sz w:val="24"/>
          <w:szCs w:val="24"/>
          <w:highlight w:val="yellow"/>
        </w:rPr>
      </w:pPr>
    </w:p>
    <w:p w:rsidR="00C26D9C" w:rsidRPr="00C26D9C" w:rsidRDefault="00C26D9C" w:rsidP="00C26D9C">
      <w:pPr>
        <w:jc w:val="both"/>
        <w:rPr>
          <w:rFonts w:ascii="Times New Roman" w:hAnsi="Times New Roman"/>
          <w:sz w:val="24"/>
          <w:szCs w:val="24"/>
        </w:rPr>
      </w:pPr>
      <w:r>
        <w:rPr>
          <w:rFonts w:ascii="Times New Roman" w:hAnsi="Times New Roman"/>
          <w:sz w:val="24"/>
          <w:szCs w:val="24"/>
        </w:rPr>
        <w:t xml:space="preserve">   </w:t>
      </w:r>
      <w:r w:rsidRPr="00C26D9C">
        <w:rPr>
          <w:rFonts w:ascii="Times New Roman" w:hAnsi="Times New Roman"/>
          <w:sz w:val="24"/>
          <w:szCs w:val="24"/>
        </w:rPr>
        <w:t>(1</w:t>
      </w:r>
      <w:r w:rsidRPr="00C26D9C">
        <w:rPr>
          <w:rFonts w:ascii="Times New Roman" w:hAnsi="Times New Roman"/>
          <w:sz w:val="24"/>
          <w:szCs w:val="24"/>
          <w:vertAlign w:val="superscript"/>
        </w:rPr>
        <w:t>1</w:t>
      </w:r>
      <w:r w:rsidRPr="00C26D9C">
        <w:rPr>
          <w:rFonts w:ascii="Times New Roman" w:hAnsi="Times New Roman"/>
          <w:sz w:val="24"/>
          <w:szCs w:val="24"/>
        </w:rPr>
        <w:t xml:space="preserve">) </w:t>
      </w:r>
      <w:r w:rsidR="00611B83" w:rsidRPr="003F47A1">
        <w:rPr>
          <w:rFonts w:ascii="Times New Roman" w:hAnsi="Times New Roman"/>
          <w:sz w:val="24"/>
          <w:szCs w:val="24"/>
        </w:rPr>
        <w:t>Susținerea de către candidați a probelor prevăzute la alin. (1)  lit. b) și c) se înregistrează audio-video. Un reprezentant al serviciului informatizare asistă din punct de vedere tehnic desfășurarea probei prevăzute la alin. (1) lit. b) și înregistrarea audio-video a probelor prevăzute la alin. (1) lit.  b) și c)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#M1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Punctajul maxim pentru fiecare probă de concurs este de 50 de puncte. Punctajul minim de promovare a fiecărei probe de concurs este de 35 de puncte.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#CIN</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Menţionăm că Metodologia de organizare şi desfăşurare a concursului pentru ocuparea funcţiilor de inspector şcolar general, inspector şcolar general adjunct din inspectoratele şcolare şi de director al casei corpului didactic, aprobată prin Ordinul ministrului educaţiei, cercetării, tineretului şi sportului nr. 5557/2011, cu modificările ulterioare, nu conţine anexa nr. 11. Această metodologie are doar 10 anexe.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CAPITOLUL IV</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Desfăşurarea concursului</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(1) Programul de desfăşurare a concursului se stabileşte de către secretarul de stat care coordonează activitatea din învăţământul preuniversitar, cu respectarea perioadei prevăzute la art. 3 alin. (2), se afişează la sediul Ministerului Educaţiei, Cercetării, Tineretului şi Sportului şi se anunţă inspectoratelor şcolare pentru care se organizează concurs, cu 10 zile înaintea datei de susţinere a concursului.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Schimbările care pot surveni, din motive obiective, privind locul, data şi programul de desfăşurare a concursului sunt aduse la cunoştinţa candidaţilor şi a observatorilor, în scris, cu cel puţin 48 de ore înaintea acestuia, de către persoanele împuternicite din cadrul Ministerului Educaţiei, Cercetării, Tineretului şi Sportului. În situaţii excepţionale, când termenul de 48 de ore nu poate fi respectat, constatarea imposibilităţii desfăşurării concursului se consemnează de către secretarul comisiei de concurs într-un proces-verbal semnat de membrii acesteia şi de observatori.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Reprogramarea concursului se face în baza comunicării Ministerului Educaţiei, Cercetării, Tineretului şi Sportului, însoţită de copia procesului-verbal de constatare a imposibilităţii desfăşurării concursului la data stabilită, cu respectarea perioadei prevăzute la art. 3 alin. (2).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13</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La desfăşurarea interviului în faţa comisiei de concurs pot participa, la cerere, numai în calitate de observatori, fără a avea dreptul de a interveni, reprezentanţi ai părinţilor, cadrelor didactice sau ai unor organizaţii neguvernamentale care desfăşoară de minimum 3 ani o activitate semnificativă în domeniul învăţământului preuniversitar din judeţ/municipiul Bucureşti pentru care se organizează concursul.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Înscrierea reprezentanţilor societăţii civile ca observatori se face la comisia de concurs.</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Participarea observatorilor la desfăşurarea interviului se face, în urma aprobării comisiei de concurs, pe baza buletinului de identitate/cărţii de identitate sau a paşaportului. La desfăşurarea interviului nu pot participa mai mult de 2 observatori din partea societăţii civile.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Preşedintele comisiei de concurs le solicită observatorilor completarea unei declaraţii pe propria răspundere, prin care aceştia se obligă să respecte legislaţia în vigoare, prevederile prezentei metodologii şi procedurile stabilite de către comisia de concurs pentru accesul observatorilor la desfăşurarea interviului.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În cazul în care se constată încălcarea de către observatori a prevederilor prezentei metodologii sau a altor prevederi care reglementează buna organizare şi desfăşurare a interviului, preşedintele comisiei de concurs poate dispune întreruperea desfăşurării interviului şi eliminarea din sală a persoanelor cu atitudine şi comportament necorespunzătoare.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(6) Presa are acces la locul desfăşurării concursului numai cu avizul preşedintelui comisiei de concurs, exclusiv înainte de începerea sau după încheierea probelor. Pentru realizarea </w:t>
      </w:r>
      <w:r w:rsidRPr="00211206">
        <w:rPr>
          <w:rFonts w:ascii="Times New Roman" w:hAnsi="Times New Roman"/>
          <w:sz w:val="24"/>
          <w:szCs w:val="24"/>
        </w:rPr>
        <w:lastRenderedPageBreak/>
        <w:t>materialelor specifice presei, înregistrări/fotografii/preluări de imagine, este necesar acceptul persoanelor care apar în materialele respective.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CAPITOLUL V</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Stabilirea şi afişarea rezultatelor</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14</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Evaluarea probelor de concurs se face de către preşedintele comisiei de concurs şi de către membrii acesteia, în plenul comisiei, prin acordarea de puncte, potrivit itemilor menţionaţi în anexele nr. 4, 5 şi 6.</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Punctajul acordat la fiecare probă pentru fiecare candidat va fi consemnat în borderoul de notare, prevăzut în anexa nr. 7.</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Candidatul care a realizat punctajul minim de promovare, prevăzut la art. 11 alin. (2), pentru fiecare probă, este declarat "admis".</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15</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Secretarul comisiei de concurs întocmeşte procesul-verbal în care consemnează desfăşurarea şi rezultatele concursului, precum şi menţiunile persoanelor desemnate ca observatori. Procesul-verbal este semnat de preşedintele comisiei de concurs, de membrii acesteia şi de persoanele desemnate ca observatori.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16</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Rezultatele concursului se afişează, în ordinea descrescătoare a punctajelor totale obţinute de candidaţi, la sediul Ministerului Educaţiei, Cercetării, Tineretului şi Sportului, după încheierea concursului, în aceeaşi zi.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17</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Eventualele contestaţii la hotărârile comisiei de concurs se adresează ministrului educaţiei, cercetării, tineretului şi sportului şi se depun, în termen de 5 zile lucrătoare de la afişarea rezultatelor concursului, la registratura Ministerului Educaţiei, Cercetării, Tineretului şi Sportului. Hotărârea ministrului educaţiei, cercetării, tineretului şi sportului se comunică, în termen de 7 zile lucrătoare, contestatarului. Aceasta poate fi atacată la instanţa de judecată competentă.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(2) Rezultatele finale, după soluţionarea contestaţiilor, se afişează la sediul Ministerului Educaţiei, Cercetării, Tineretului şi Sportului.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Dintre candidaţii admişi, după soluţionarea contestaţiilor, la concursul pentru ocuparea funcţiilor de inspector şcolar general, inspector şcolar general adjunct din inspectoratele şcolare şi de director al casei corpului didactic este declarat "promovat" candidatul care a obţinut cel mai mare punctaj.</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La punctaj egal, este declarat "promovat" candidatul care a obţinut cel mai mare punctaj la proba prevăzută la art. 11 alin. (1) lit. c), "interviul în faţa comisiei de concurs".</w:t>
      </w:r>
    </w:p>
    <w:p w:rsidR="00C26D9C" w:rsidRDefault="00C26D9C" w:rsidP="00211206">
      <w:pPr>
        <w:jc w:val="both"/>
        <w:rPr>
          <w:rFonts w:ascii="Times New Roman" w:hAnsi="Times New Roman"/>
          <w:sz w:val="24"/>
          <w:szCs w:val="24"/>
        </w:rPr>
      </w:pPr>
      <w:r>
        <w:rPr>
          <w:rFonts w:ascii="Times New Roman" w:hAnsi="Times New Roman"/>
          <w:sz w:val="24"/>
          <w:szCs w:val="24"/>
        </w:rPr>
        <w:t>#M2</w:t>
      </w:r>
    </w:p>
    <w:p w:rsidR="00C26D9C" w:rsidRPr="00F63246" w:rsidRDefault="00C26D9C" w:rsidP="00C26D9C">
      <w:pPr>
        <w:pStyle w:val="Default"/>
        <w:jc w:val="both"/>
        <w:rPr>
          <w:color w:val="auto"/>
          <w:lang w:val="ro-RO"/>
        </w:rPr>
      </w:pPr>
      <w:r>
        <w:rPr>
          <w:color w:val="auto"/>
          <w:lang w:val="ro-RO"/>
        </w:rPr>
        <w:t xml:space="preserve">    </w:t>
      </w:r>
      <w:r w:rsidRPr="00F63246">
        <w:rPr>
          <w:color w:val="auto"/>
          <w:lang w:val="ro-RO"/>
        </w:rPr>
        <w:t xml:space="preserve">(5) </w:t>
      </w:r>
      <w:r w:rsidR="003F47A1" w:rsidRPr="00795E9D">
        <w:rPr>
          <w:lang w:val="ro-RO"/>
        </w:rPr>
        <w:t>Dup</w:t>
      </w:r>
      <w:r w:rsidR="003F47A1">
        <w:rPr>
          <w:lang w:val="ro-RO"/>
        </w:rPr>
        <w:t>ă</w:t>
      </w:r>
      <w:r w:rsidR="003F47A1" w:rsidRPr="00795E9D">
        <w:rPr>
          <w:lang w:val="ro-RO"/>
        </w:rPr>
        <w:t xml:space="preserve"> </w:t>
      </w:r>
      <w:r w:rsidR="003F47A1">
        <w:rPr>
          <w:lang w:val="ro-RO"/>
        </w:rPr>
        <w:t>î</w:t>
      </w:r>
      <w:r w:rsidR="003F47A1" w:rsidRPr="00795E9D">
        <w:rPr>
          <w:lang w:val="ro-RO"/>
        </w:rPr>
        <w:t xml:space="preserve">ncheierea probelor </w:t>
      </w:r>
      <w:r w:rsidR="003F47A1">
        <w:rPr>
          <w:lang w:val="ro-RO"/>
        </w:rPr>
        <w:t>ș</w:t>
      </w:r>
      <w:r w:rsidR="003F47A1" w:rsidRPr="00795E9D">
        <w:rPr>
          <w:lang w:val="ro-RO"/>
        </w:rPr>
        <w:t>i solu</w:t>
      </w:r>
      <w:r w:rsidR="003F47A1">
        <w:rPr>
          <w:lang w:val="ro-RO"/>
        </w:rPr>
        <w:t>ț</w:t>
      </w:r>
      <w:r w:rsidR="003F47A1" w:rsidRPr="00795E9D">
        <w:rPr>
          <w:lang w:val="ro-RO"/>
        </w:rPr>
        <w:t>ionarea contesta</w:t>
      </w:r>
      <w:r w:rsidR="003F47A1">
        <w:rPr>
          <w:lang w:val="ro-RO"/>
        </w:rPr>
        <w:t>ț</w:t>
      </w:r>
      <w:r w:rsidR="003F47A1" w:rsidRPr="00795E9D">
        <w:rPr>
          <w:lang w:val="ro-RO"/>
        </w:rPr>
        <w:t>iilor, comisiile de concurs/de contesta</w:t>
      </w:r>
      <w:r w:rsidR="003F47A1">
        <w:rPr>
          <w:lang w:val="ro-RO"/>
        </w:rPr>
        <w:t>ț</w:t>
      </w:r>
      <w:r w:rsidR="003F47A1" w:rsidRPr="00795E9D">
        <w:rPr>
          <w:lang w:val="ro-RO"/>
        </w:rPr>
        <w:t>ii predau dosarele candidaților și documentația de concurs Direcției Generale Management și Resurse Umane, care le arhiveaz</w:t>
      </w:r>
      <w:r w:rsidR="003F47A1">
        <w:rPr>
          <w:lang w:val="ro-RO"/>
        </w:rPr>
        <w:t>ă</w:t>
      </w:r>
      <w:r w:rsidR="003F47A1" w:rsidRPr="00795E9D">
        <w:rPr>
          <w:lang w:val="ro-RO"/>
        </w:rPr>
        <w:t xml:space="preserve"> conform prevederilor legale.</w:t>
      </w:r>
    </w:p>
    <w:p w:rsidR="00C26D9C" w:rsidRPr="00211206" w:rsidRDefault="00C26D9C"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CAPITOLUL VI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Dispoziţii finale</w:t>
      </w:r>
    </w:p>
    <w:p w:rsidR="004B2E90" w:rsidRDefault="004B2E90" w:rsidP="004B2E90">
      <w:pPr>
        <w:pStyle w:val="Default"/>
        <w:jc w:val="both"/>
        <w:rPr>
          <w:lang w:val="ro-RO"/>
        </w:rPr>
      </w:pPr>
      <w:r>
        <w:rPr>
          <w:lang w:val="ro-RO"/>
        </w:rPr>
        <w:t>#B</w:t>
      </w:r>
    </w:p>
    <w:p w:rsidR="004B2E90" w:rsidRDefault="004B2E90"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18</w:t>
      </w:r>
    </w:p>
    <w:p w:rsidR="003E1312" w:rsidRDefault="00211206" w:rsidP="004B2E90">
      <w:pPr>
        <w:jc w:val="both"/>
      </w:pPr>
      <w:r w:rsidRPr="00211206">
        <w:rPr>
          <w:rFonts w:ascii="Times New Roman" w:hAnsi="Times New Roman"/>
          <w:sz w:val="24"/>
          <w:szCs w:val="24"/>
        </w:rPr>
        <w:t xml:space="preserve">   </w:t>
      </w:r>
      <w:r w:rsidR="003E1312">
        <w:rPr>
          <w:rFonts w:ascii="Times New Roman" w:hAnsi="Times New Roman"/>
          <w:sz w:val="24"/>
          <w:szCs w:val="24"/>
        </w:rPr>
        <w:t xml:space="preserve">  </w:t>
      </w:r>
      <w:r w:rsidR="004B2E90" w:rsidRPr="00211206">
        <w:rPr>
          <w:rFonts w:ascii="Times New Roman" w:hAnsi="Times New Roman"/>
          <w:sz w:val="24"/>
          <w:szCs w:val="24"/>
        </w:rPr>
        <w:t>Numirea candidaţilor declaraţi "promovat" la concursul pentru ocuparea funcţiilor de inspector şcolar general, inspector şcolar general adjunct din inspectoratele şcolare şi de director al casei corpului didactic se face prin ordin al ministrului educaţiei, cercetării, tineretului şi sportului, după expirarea perioadei de depunere şi de soluţionare a contestaţiilor.</w:t>
      </w:r>
    </w:p>
    <w:p w:rsidR="003E1312" w:rsidRPr="003E1312" w:rsidRDefault="003E1312" w:rsidP="003E1312">
      <w:pPr>
        <w:pStyle w:val="Default"/>
        <w:jc w:val="both"/>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19</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Inspectorii şcolari generali, inspectorii şcolari generali adjuncţi şi directorii caselor corpului didactic încheie un contract de management cu ministrul educaţiei, cercetării, tineretului şi sportului, conform celor prevăzute în anexele nr. 8 - 10. Contractul de management se încheie pe o perioadă de 4 ani.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Contractul de management poate fi prelungit, cu acordul părţilor, în urma evaluării performanţelor manageriale. Prelungirea contractului se face pe o perioadă de un an, fără a se depăşi data la care managerul împlineşte vârsta legală de pensionare.</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(3) Evaluarea performanţelor manageriale ale inspectorilor şcolari generali, ale inspectorilor şcolari generali adjuncţi şi ale directorilor caselor corpului didactic se face anual, conform procedurii elaborate de Ministerul Educaţiei, Cercetării, Tineretului şi Sportului.</w:t>
      </w:r>
    </w:p>
    <w:p w:rsidR="003E1312" w:rsidRPr="00211206" w:rsidRDefault="004B2E90" w:rsidP="00211206">
      <w:pPr>
        <w:jc w:val="both"/>
        <w:rPr>
          <w:rFonts w:ascii="Times New Roman" w:hAnsi="Times New Roman"/>
          <w:sz w:val="24"/>
          <w:szCs w:val="24"/>
        </w:rPr>
      </w:pPr>
      <w:r>
        <w:rPr>
          <w:rFonts w:ascii="Times New Roman" w:hAnsi="Times New Roman"/>
          <w:sz w:val="24"/>
          <w:szCs w:val="24"/>
        </w:rPr>
        <w:t>#M2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20</w:t>
      </w:r>
    </w:p>
    <w:p w:rsidR="004B2E90" w:rsidRPr="004B2E90" w:rsidRDefault="004B2E90" w:rsidP="004B2E90">
      <w:pPr>
        <w:tabs>
          <w:tab w:val="left" w:pos="993"/>
        </w:tabs>
        <w:jc w:val="both"/>
        <w:rPr>
          <w:rFonts w:ascii="Times New Roman" w:hAnsi="Times New Roman"/>
          <w:sz w:val="24"/>
          <w:szCs w:val="24"/>
        </w:rPr>
      </w:pPr>
      <w:r>
        <w:rPr>
          <w:rFonts w:ascii="Times New Roman" w:hAnsi="Times New Roman"/>
          <w:sz w:val="24"/>
          <w:szCs w:val="24"/>
        </w:rPr>
        <w:t xml:space="preserve">   </w:t>
      </w:r>
      <w:r w:rsidR="003E1312" w:rsidRPr="004B2E90">
        <w:rPr>
          <w:rFonts w:ascii="Times New Roman" w:hAnsi="Times New Roman"/>
          <w:sz w:val="24"/>
          <w:szCs w:val="24"/>
        </w:rPr>
        <w:t xml:space="preserve">(1) </w:t>
      </w:r>
      <w:r w:rsidRPr="004B2E90">
        <w:rPr>
          <w:rFonts w:ascii="Times New Roman" w:hAnsi="Times New Roman"/>
          <w:sz w:val="24"/>
          <w:szCs w:val="24"/>
        </w:rPr>
        <w:t>În condițiile în care, după finalizarea concursului, rămân vacante funcții de inspector școlar general, inspector școlar general adjunct din inspectoratele școlare și de director al casei corpului didactic, ocuparea acestora se poate realiza prin detașare în interesul învățământului până la organizarea unui nou concurs, dar nu mai târziu de sfârșitul anului școlar respectiv sau se pot delega atribuțiile specifice funcției, în conformitate cu legislația în vigoare, cu excepția:</w:t>
      </w:r>
    </w:p>
    <w:p w:rsidR="004B2E90" w:rsidRPr="004B2E90" w:rsidRDefault="004B2E90" w:rsidP="004B2E90">
      <w:pPr>
        <w:tabs>
          <w:tab w:val="left" w:pos="993"/>
        </w:tabs>
        <w:ind w:firstLine="567"/>
        <w:jc w:val="both"/>
        <w:rPr>
          <w:rFonts w:ascii="Times New Roman" w:hAnsi="Times New Roman"/>
          <w:sz w:val="24"/>
          <w:szCs w:val="24"/>
        </w:rPr>
      </w:pPr>
      <w:r w:rsidRPr="004B2E90">
        <w:rPr>
          <w:rFonts w:ascii="Times New Roman" w:hAnsi="Times New Roman"/>
          <w:sz w:val="24"/>
          <w:szCs w:val="24"/>
        </w:rPr>
        <w:t xml:space="preserve">a) persoanelor care până la organizarea concursului au ocupat funcții de conducere în inspectoratele școlare sau în casele corpului didactic și nu au participat la concurs; </w:t>
      </w:r>
    </w:p>
    <w:p w:rsidR="004B2E90" w:rsidRPr="004B2E90" w:rsidRDefault="004B2E90" w:rsidP="004B2E90">
      <w:pPr>
        <w:tabs>
          <w:tab w:val="left" w:pos="993"/>
        </w:tabs>
        <w:ind w:firstLine="567"/>
        <w:jc w:val="both"/>
        <w:rPr>
          <w:rFonts w:ascii="Times New Roman" w:hAnsi="Times New Roman"/>
          <w:sz w:val="24"/>
          <w:szCs w:val="24"/>
        </w:rPr>
      </w:pPr>
      <w:r w:rsidRPr="004B2E90">
        <w:rPr>
          <w:rFonts w:ascii="Times New Roman" w:hAnsi="Times New Roman"/>
          <w:sz w:val="24"/>
          <w:szCs w:val="24"/>
        </w:rPr>
        <w:t>b) persoanelor care s-au prezentat la concurs, dar nu l-au promovat.</w:t>
      </w:r>
    </w:p>
    <w:p w:rsidR="003E1312" w:rsidRPr="004B2E90" w:rsidRDefault="004B2E90" w:rsidP="004B2E90">
      <w:pPr>
        <w:tabs>
          <w:tab w:val="left" w:pos="993"/>
        </w:tabs>
        <w:jc w:val="both"/>
        <w:rPr>
          <w:rFonts w:ascii="Times New Roman" w:hAnsi="Times New Roman"/>
          <w:sz w:val="24"/>
          <w:szCs w:val="24"/>
        </w:rPr>
      </w:pPr>
      <w:r>
        <w:rPr>
          <w:rFonts w:ascii="Times New Roman" w:hAnsi="Times New Roman"/>
          <w:sz w:val="24"/>
          <w:szCs w:val="24"/>
        </w:rPr>
        <w:t xml:space="preserve">    </w:t>
      </w:r>
      <w:r w:rsidRPr="004B2E90">
        <w:rPr>
          <w:rFonts w:ascii="Times New Roman" w:hAnsi="Times New Roman"/>
          <w:sz w:val="24"/>
          <w:szCs w:val="24"/>
        </w:rPr>
        <w:t>(2) Ministrul educației naționale și cercetării științifice emite ordinul privind ocuparea prin detașare în interesul învățământului sau privind delegarea atribuțiilor specifice funcției de inspector școlar general, inspector școlar general adjunct din inspectoratul școlar și de director al casei corpului didactic.</w:t>
      </w:r>
    </w:p>
    <w:p w:rsidR="003E1312" w:rsidRPr="003E1312" w:rsidRDefault="003E1312" w:rsidP="003E1312">
      <w:pPr>
        <w:tabs>
          <w:tab w:val="left" w:pos="993"/>
        </w:tabs>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Ministrul educaţiei, cercetării, tineretului şi sportului poate dispune încetarea detaşării în funcţia de inspector şcolar general, inspector şcolar general adjunct din inspectoratul şcolar şi de director al casei corpului didactic la o dată anterioară expirării termenului detaşării.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Eliberarea din funcţia de inspector şcolar general, inspector şcolar general adjunct din inspectoratele şcolare şi de director al casei corpului didactic se face de către ministrul educaţiei, cercetării, tineretului şi sportului, în condiţiile legii.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21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Persoanele care au printre candidaţi soţ, soţie, rude sau afini până la gradul al patrulea inclusiv nu pot face parte din comisiile prevăzute la art. 6 şi nu pot fi desemnate, în baza prevederilor art. 9 alin. (1) şi art. 13 alin. (1), ca observatori.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Membrii comisiilor prevăzute la art. 6, precum şi persoanele desemnate ca observatori în baza prevederilor art. 9 alin. (1) şi art. 13 alin. (1), înainte de desfăşurarea concursului, vor declara pe propria răspundere că nu au în rândul candidaţilor soţ, soţie, rude sau afini până la gradul al patrulea inclusiv ori relaţii conflictuale cu vreun candidat.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ART. 22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Declaraţiile neconforme cu realitatea, frauda şi orice tentativă de fraudă vor fi sancţionate cu eliminarea din concurs, indiferent de etapă, cu sesizarea organelor abilitate şi interzicerea dreptului de a participa la concursuri pentru ocuparea unei funcţii de conducere, îndrumare şi control pentru o perioadă de 5 ani.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Informaţiile false cuprinse în curriculumul vitae sau în declaraţiile pe propria răspundere dovedite după finalizarea concursului conduc la invalidarea rezultatelor acestuia şi validarea următorului candidat drept "promovat" sau, după caz, la reprogramarea concursului.</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Sesizările care vizează nerespectarea condiţiilor de înscriere la concurs, potrivit prevederilor art. 1, sau referitoare la valabilitatea documentelor din dosarul de înscriere la concurs dovedite ca fiind întemeiate înaintea sau în timpul concursului atrag eliminarea candidatului din concurs, iar cele dovedite după finalizarea concursului conduc la invalidarea rezultatelor acestuia şi validarea următorului candidat drept "promovat" sau, după caz, la reprogramarea concursului.</w:t>
      </w:r>
    </w:p>
    <w:p w:rsidR="00E908DA" w:rsidRPr="00211206" w:rsidRDefault="00E908DA" w:rsidP="00E908DA">
      <w:pPr>
        <w:jc w:val="both"/>
        <w:rPr>
          <w:rFonts w:ascii="Times New Roman" w:hAnsi="Times New Roman"/>
          <w:sz w:val="24"/>
          <w:szCs w:val="24"/>
        </w:rPr>
      </w:pPr>
      <w:r>
        <w:rPr>
          <w:rFonts w:ascii="Times New Roman" w:hAnsi="Times New Roman"/>
          <w:sz w:val="24"/>
          <w:szCs w:val="24"/>
        </w:rPr>
        <w:t>#M2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23</w:t>
      </w:r>
    </w:p>
    <w:p w:rsidR="00211206" w:rsidRDefault="00462D5B" w:rsidP="00211206">
      <w:pPr>
        <w:jc w:val="both"/>
        <w:rPr>
          <w:rFonts w:ascii="Times New Roman" w:hAnsi="Times New Roman"/>
          <w:sz w:val="24"/>
          <w:szCs w:val="24"/>
        </w:rPr>
      </w:pPr>
      <w:r>
        <w:rPr>
          <w:rFonts w:ascii="Times New Roman" w:hAnsi="Times New Roman"/>
          <w:sz w:val="24"/>
          <w:szCs w:val="24"/>
        </w:rPr>
        <w:t xml:space="preserve">    Anexele nr. 1 - 10</w:t>
      </w:r>
      <w:r w:rsidR="00211206" w:rsidRPr="00211206">
        <w:rPr>
          <w:rFonts w:ascii="Times New Roman" w:hAnsi="Times New Roman"/>
          <w:sz w:val="24"/>
          <w:szCs w:val="24"/>
        </w:rPr>
        <w:t xml:space="preserve"> fac parte integrantă din prezenta metodologie.</w:t>
      </w: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Pr="00211206" w:rsidRDefault="00C57F6F" w:rsidP="00211206">
      <w:pPr>
        <w:jc w:val="both"/>
        <w:rPr>
          <w:rFonts w:ascii="Times New Roman" w:hAnsi="Times New Roman"/>
          <w:sz w:val="24"/>
          <w:szCs w:val="24"/>
        </w:rPr>
      </w:pPr>
    </w:p>
    <w:p w:rsidR="00C57F6F" w:rsidRDefault="00A30DD0" w:rsidP="004B2E90">
      <w:pPr>
        <w:pStyle w:val="Footer"/>
        <w:rPr>
          <w:sz w:val="24"/>
          <w:szCs w:val="24"/>
        </w:rPr>
      </w:pPr>
      <w:r>
        <w:rPr>
          <w:sz w:val="24"/>
          <w:szCs w:val="24"/>
        </w:rPr>
        <w:lastRenderedPageBreak/>
        <w:t xml:space="preserve">ANEXA </w:t>
      </w:r>
      <w:r w:rsidR="004B2E90">
        <w:rPr>
          <w:sz w:val="24"/>
          <w:szCs w:val="24"/>
        </w:rPr>
        <w:t xml:space="preserve"> 1</w:t>
      </w:r>
    </w:p>
    <w:p w:rsidR="004B2E90" w:rsidRPr="00795E9D" w:rsidRDefault="004B2E90" w:rsidP="004B2E90">
      <w:pPr>
        <w:pStyle w:val="Footer"/>
        <w:rPr>
          <w:sz w:val="24"/>
          <w:szCs w:val="24"/>
        </w:rPr>
      </w:pPr>
      <w:r>
        <w:rPr>
          <w:sz w:val="24"/>
          <w:szCs w:val="24"/>
        </w:rPr>
        <w:t xml:space="preserve"> la Metodologie</w:t>
      </w:r>
      <w:r w:rsidRPr="00795E9D">
        <w:rPr>
          <w:sz w:val="24"/>
          <w:szCs w:val="24"/>
        </w:rPr>
        <w:t xml:space="preserve"> </w:t>
      </w:r>
    </w:p>
    <w:p w:rsidR="004B2E90" w:rsidRPr="00795E9D" w:rsidRDefault="004B2E90" w:rsidP="004B2E90">
      <w:pPr>
        <w:pStyle w:val="Footer"/>
        <w:rPr>
          <w:sz w:val="24"/>
          <w:szCs w:val="24"/>
        </w:rPr>
      </w:pPr>
    </w:p>
    <w:p w:rsidR="004B2E90" w:rsidRPr="004B2E90" w:rsidRDefault="004B2E90" w:rsidP="004B2E90">
      <w:pPr>
        <w:pStyle w:val="Footer"/>
        <w:jc w:val="right"/>
        <w:rPr>
          <w:sz w:val="16"/>
          <w:szCs w:val="16"/>
        </w:rPr>
      </w:pPr>
    </w:p>
    <w:p w:rsidR="004B2E90" w:rsidRPr="004B2E90" w:rsidRDefault="004B2E90" w:rsidP="004B2E90">
      <w:pPr>
        <w:jc w:val="center"/>
        <w:rPr>
          <w:rFonts w:ascii="Times New Roman" w:hAnsi="Times New Roman"/>
          <w:sz w:val="24"/>
          <w:szCs w:val="24"/>
        </w:rPr>
      </w:pPr>
      <w:r w:rsidRPr="004B2E90">
        <w:rPr>
          <w:rFonts w:ascii="Times New Roman" w:hAnsi="Times New Roman"/>
          <w:sz w:val="24"/>
          <w:szCs w:val="24"/>
        </w:rPr>
        <w:t>Bibliografie</w:t>
      </w:r>
    </w:p>
    <w:p w:rsidR="004B2E90" w:rsidRPr="004B2E90" w:rsidRDefault="004B2E90" w:rsidP="004B2E90">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7"/>
        <w:gridCol w:w="4566"/>
        <w:gridCol w:w="9"/>
        <w:gridCol w:w="4444"/>
      </w:tblGrid>
      <w:tr w:rsidR="004B2E90" w:rsidRPr="004B2E90" w:rsidTr="00BC6CDF">
        <w:tc>
          <w:tcPr>
            <w:tcW w:w="560" w:type="dxa"/>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Nr. crt.</w:t>
            </w:r>
          </w:p>
        </w:tc>
        <w:tc>
          <w:tcPr>
            <w:tcW w:w="4638" w:type="dxa"/>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 xml:space="preserve">Actul normativ/Metodologia/Bibliografia    </w:t>
            </w:r>
          </w:p>
        </w:tc>
        <w:tc>
          <w:tcPr>
            <w:tcW w:w="4657" w:type="dxa"/>
            <w:gridSpan w:val="2"/>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Conținutul</w:t>
            </w:r>
          </w:p>
        </w:tc>
      </w:tr>
      <w:tr w:rsidR="004B2E90" w:rsidRPr="004B2E90" w:rsidTr="00BC6CDF">
        <w:tc>
          <w:tcPr>
            <w:tcW w:w="560" w:type="dxa"/>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1.</w:t>
            </w:r>
          </w:p>
        </w:tc>
        <w:tc>
          <w:tcPr>
            <w:tcW w:w="4638" w:type="dxa"/>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Legea educației naționale nr. 1/2011, cu modificările și completările ulterioare</w:t>
            </w:r>
          </w:p>
        </w:tc>
        <w:tc>
          <w:tcPr>
            <w:tcW w:w="4657" w:type="dxa"/>
            <w:gridSpan w:val="2"/>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 xml:space="preserve">Titlul I: Dispoziții generale; Titlu II: Învățământ preuniversitar; Titlu IV, Capitolul I: Statutul personalului didactic din învățământul preuniversitar; Titlul V: Învățarea pe tot parcursul vieții; Titlul VI: Răspunderea juridică; Titlul VII: Dispoziții tranzitorii și finale </w:t>
            </w:r>
          </w:p>
        </w:tc>
      </w:tr>
      <w:tr w:rsidR="004B2E90" w:rsidRPr="004B2E90" w:rsidTr="00BC6CDF">
        <w:tc>
          <w:tcPr>
            <w:tcW w:w="560" w:type="dxa"/>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2.</w:t>
            </w:r>
          </w:p>
        </w:tc>
        <w:tc>
          <w:tcPr>
            <w:tcW w:w="4638" w:type="dxa"/>
            <w:vAlign w:val="center"/>
          </w:tcPr>
          <w:p w:rsidR="004B2E90" w:rsidRPr="004B2E90" w:rsidRDefault="004B2E90" w:rsidP="00BC6CDF">
            <w:pPr>
              <w:autoSpaceDE w:val="0"/>
              <w:autoSpaceDN w:val="0"/>
              <w:adjustRightInd w:val="0"/>
              <w:jc w:val="both"/>
              <w:rPr>
                <w:rFonts w:ascii="Times New Roman" w:hAnsi="Times New Roman"/>
                <w:sz w:val="24"/>
                <w:szCs w:val="24"/>
              </w:rPr>
            </w:pPr>
            <w:r w:rsidRPr="004B2E90">
              <w:rPr>
                <w:rFonts w:ascii="Times New Roman" w:hAnsi="Times New Roman"/>
                <w:sz w:val="24"/>
                <w:szCs w:val="24"/>
              </w:rPr>
              <w:t>Ordonanța de urgență a Guvernului nr. 75/2005 privind asigurarea calității în educație, aprobată cu modificări prin Legea 87/2006, cu modificările și completările ulterioare</w:t>
            </w:r>
          </w:p>
        </w:tc>
        <w:tc>
          <w:tcPr>
            <w:tcW w:w="4657" w:type="dxa"/>
            <w:gridSpan w:val="2"/>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p>
        </w:tc>
      </w:tr>
      <w:tr w:rsidR="004B2E90" w:rsidRPr="004B2E90" w:rsidTr="00BC6CDF">
        <w:tc>
          <w:tcPr>
            <w:tcW w:w="560" w:type="dxa"/>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3.</w:t>
            </w:r>
          </w:p>
        </w:tc>
        <w:tc>
          <w:tcPr>
            <w:tcW w:w="4638" w:type="dxa"/>
            <w:vAlign w:val="center"/>
          </w:tcPr>
          <w:p w:rsidR="004B2E90" w:rsidRPr="004B2E90" w:rsidRDefault="004B2E90" w:rsidP="00BC6CDF">
            <w:pPr>
              <w:rPr>
                <w:rFonts w:ascii="Times New Roman" w:hAnsi="Times New Roman"/>
                <w:sz w:val="24"/>
                <w:szCs w:val="24"/>
              </w:rPr>
            </w:pPr>
            <w:r w:rsidRPr="004B2E90">
              <w:rPr>
                <w:rFonts w:ascii="Times New Roman" w:hAnsi="Times New Roman"/>
                <w:sz w:val="24"/>
                <w:szCs w:val="24"/>
              </w:rPr>
              <w:t>Ordinul ministrului educașiei, cercetării, tineretului și sportului nr. 55472011 privind aprobarea Regulamentului de inspecție a unităților de învățământ preuniversitar, publicat în Monitorul Oficial al României, Partea I, nr. 746din 24 octombrie 2011</w:t>
            </w:r>
          </w:p>
        </w:tc>
        <w:tc>
          <w:tcPr>
            <w:tcW w:w="4657" w:type="dxa"/>
            <w:gridSpan w:val="2"/>
            <w:vAlign w:val="center"/>
          </w:tcPr>
          <w:p w:rsidR="004B2E90" w:rsidRPr="004B2E90" w:rsidRDefault="004B2E90" w:rsidP="00BC6CDF">
            <w:pPr>
              <w:pStyle w:val="Header"/>
              <w:tabs>
                <w:tab w:val="clear" w:pos="4320"/>
                <w:tab w:val="clear" w:pos="8640"/>
              </w:tabs>
              <w:rPr>
                <w:sz w:val="24"/>
                <w:szCs w:val="24"/>
              </w:rPr>
            </w:pPr>
          </w:p>
        </w:tc>
      </w:tr>
      <w:tr w:rsidR="004B2E90" w:rsidRPr="004B2E90" w:rsidTr="00BC6CDF">
        <w:tc>
          <w:tcPr>
            <w:tcW w:w="560" w:type="dxa"/>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4.</w:t>
            </w:r>
          </w:p>
        </w:tc>
        <w:tc>
          <w:tcPr>
            <w:tcW w:w="4638" w:type="dxa"/>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 xml:space="preserve">Regulamentul-cadru de organizare și funcționare a inspectoratelor școlare, aprobat prin Ordinul ministrului educașiei, cercetării, tineretului și sportului nr. 5530/2011, cu modificările și completările ulterioare </w:t>
            </w:r>
          </w:p>
        </w:tc>
        <w:tc>
          <w:tcPr>
            <w:tcW w:w="4657" w:type="dxa"/>
            <w:gridSpan w:val="2"/>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p>
        </w:tc>
      </w:tr>
      <w:tr w:rsidR="004B2E90" w:rsidRPr="004B2E90" w:rsidTr="00BC6CDF">
        <w:tc>
          <w:tcPr>
            <w:tcW w:w="560" w:type="dxa"/>
            <w:vAlign w:val="center"/>
          </w:tcPr>
          <w:p w:rsidR="004B2E90" w:rsidRPr="004B2E90" w:rsidRDefault="004B2E90" w:rsidP="00BC6CDF">
            <w:pPr>
              <w:tabs>
                <w:tab w:val="center" w:pos="4320"/>
                <w:tab w:val="right" w:pos="8640"/>
              </w:tabs>
              <w:autoSpaceDE w:val="0"/>
              <w:autoSpaceDN w:val="0"/>
              <w:adjustRightInd w:val="0"/>
              <w:rPr>
                <w:rFonts w:ascii="Times New Roman" w:hAnsi="Times New Roman"/>
                <w:sz w:val="24"/>
                <w:szCs w:val="24"/>
              </w:rPr>
            </w:pPr>
            <w:r w:rsidRPr="004B2E90">
              <w:rPr>
                <w:rFonts w:ascii="Times New Roman" w:hAnsi="Times New Roman"/>
                <w:sz w:val="24"/>
                <w:szCs w:val="24"/>
              </w:rPr>
              <w:t>5.</w:t>
            </w:r>
          </w:p>
        </w:tc>
        <w:tc>
          <w:tcPr>
            <w:tcW w:w="4638" w:type="dxa"/>
            <w:vAlign w:val="center"/>
          </w:tcPr>
          <w:p w:rsidR="004B2E90" w:rsidRPr="004B2E90" w:rsidRDefault="004B2E90" w:rsidP="00BC6CDF">
            <w:pPr>
              <w:rPr>
                <w:rFonts w:ascii="Times New Roman" w:hAnsi="Times New Roman"/>
                <w:sz w:val="24"/>
                <w:szCs w:val="24"/>
              </w:rPr>
            </w:pPr>
            <w:r w:rsidRPr="004B2E90">
              <w:rPr>
                <w:rFonts w:ascii="Times New Roman" w:hAnsi="Times New Roman"/>
                <w:sz w:val="24"/>
                <w:szCs w:val="24"/>
              </w:rPr>
              <w:t xml:space="preserve">Regulamentul de organizare și funcționare a casei corpului didactic, aprobat prin Ordinul ministrului educașiei, cercetării, tineretului și sportului nr. 5554/2011, publicat în Monitorul Oficial al României, Partea I, nr. </w:t>
            </w:r>
            <w:r w:rsidRPr="004B2E90">
              <w:rPr>
                <w:rFonts w:ascii="Times New Roman" w:hAnsi="Times New Roman"/>
                <w:sz w:val="24"/>
                <w:szCs w:val="24"/>
              </w:rPr>
              <w:lastRenderedPageBreak/>
              <w:t>735din 19octombrie2011</w:t>
            </w:r>
          </w:p>
        </w:tc>
        <w:tc>
          <w:tcPr>
            <w:tcW w:w="4657" w:type="dxa"/>
            <w:gridSpan w:val="2"/>
            <w:vAlign w:val="center"/>
          </w:tcPr>
          <w:p w:rsidR="004B2E90" w:rsidRPr="004B2E90" w:rsidRDefault="004B2E90" w:rsidP="00BC6CDF">
            <w:pPr>
              <w:rPr>
                <w:rFonts w:ascii="Times New Roman" w:hAnsi="Times New Roman"/>
                <w:sz w:val="24"/>
                <w:szCs w:val="24"/>
              </w:rPr>
            </w:pPr>
          </w:p>
        </w:tc>
      </w:tr>
      <w:tr w:rsidR="004B2E90" w:rsidRPr="004B2E90" w:rsidTr="00BC6CDF">
        <w:tblPrEx>
          <w:jc w:val="center"/>
          <w:tblBorders>
            <w:top w:val="none" w:sz="0" w:space="0" w:color="auto"/>
          </w:tblBorders>
          <w:tblLook w:val="01E0"/>
        </w:tblPrEx>
        <w:trPr>
          <w:jc w:val="center"/>
        </w:trPr>
        <w:tc>
          <w:tcPr>
            <w:tcW w:w="560" w:type="dxa"/>
            <w:vAlign w:val="center"/>
          </w:tcPr>
          <w:p w:rsidR="004B2E90" w:rsidRPr="004B2E90" w:rsidRDefault="004B2E90" w:rsidP="00BC6CDF">
            <w:pPr>
              <w:rPr>
                <w:rFonts w:ascii="Times New Roman" w:hAnsi="Times New Roman"/>
                <w:sz w:val="24"/>
                <w:szCs w:val="24"/>
              </w:rPr>
            </w:pPr>
            <w:r w:rsidRPr="004B2E90">
              <w:rPr>
                <w:rFonts w:ascii="Times New Roman" w:hAnsi="Times New Roman"/>
                <w:sz w:val="24"/>
                <w:szCs w:val="24"/>
              </w:rPr>
              <w:lastRenderedPageBreak/>
              <w:t>6.</w:t>
            </w:r>
          </w:p>
        </w:tc>
        <w:tc>
          <w:tcPr>
            <w:tcW w:w="4647" w:type="dxa"/>
            <w:gridSpan w:val="2"/>
            <w:vAlign w:val="center"/>
          </w:tcPr>
          <w:p w:rsidR="004B2E90" w:rsidRPr="004B2E90" w:rsidRDefault="004B2E90" w:rsidP="00BC6CDF">
            <w:pPr>
              <w:autoSpaceDE w:val="0"/>
              <w:autoSpaceDN w:val="0"/>
              <w:adjustRightInd w:val="0"/>
              <w:rPr>
                <w:rFonts w:ascii="Times New Roman" w:hAnsi="Times New Roman"/>
                <w:iCs/>
                <w:sz w:val="24"/>
                <w:szCs w:val="24"/>
              </w:rPr>
            </w:pPr>
            <w:r w:rsidRPr="004B2E90">
              <w:rPr>
                <w:rFonts w:ascii="Times New Roman" w:hAnsi="Times New Roman"/>
                <w:sz w:val="24"/>
                <w:szCs w:val="24"/>
              </w:rPr>
              <w:t xml:space="preserve">Gherguț, A. (2007). </w:t>
            </w:r>
            <w:r w:rsidRPr="004B2E90">
              <w:rPr>
                <w:rFonts w:ascii="Times New Roman" w:hAnsi="Times New Roman"/>
                <w:i/>
                <w:iCs/>
                <w:sz w:val="24"/>
                <w:szCs w:val="24"/>
              </w:rPr>
              <w:t>Management general și strategic în educație. Ghid practic.</w:t>
            </w:r>
            <w:r w:rsidRPr="004B2E90">
              <w:rPr>
                <w:rFonts w:ascii="Times New Roman" w:hAnsi="Times New Roman"/>
                <w:sz w:val="24"/>
                <w:szCs w:val="24"/>
              </w:rPr>
              <w:t xml:space="preserve"> Iași, Editura Polirom. </w:t>
            </w:r>
          </w:p>
        </w:tc>
        <w:tc>
          <w:tcPr>
            <w:tcW w:w="4648" w:type="dxa"/>
            <w:vAlign w:val="center"/>
          </w:tcPr>
          <w:p w:rsidR="004B2E90" w:rsidRPr="004B2E90" w:rsidRDefault="004B2E90" w:rsidP="00BC6CDF">
            <w:pPr>
              <w:autoSpaceDE w:val="0"/>
              <w:autoSpaceDN w:val="0"/>
              <w:adjustRightInd w:val="0"/>
              <w:rPr>
                <w:rFonts w:ascii="Times New Roman" w:hAnsi="Times New Roman"/>
                <w:iCs/>
                <w:sz w:val="24"/>
                <w:szCs w:val="24"/>
              </w:rPr>
            </w:pPr>
            <w:r w:rsidRPr="004B2E90">
              <w:rPr>
                <w:rFonts w:ascii="Times New Roman" w:hAnsi="Times New Roman"/>
                <w:b/>
                <w:bCs/>
                <w:sz w:val="24"/>
                <w:szCs w:val="24"/>
              </w:rPr>
              <w:t xml:space="preserve">Capitolul 2 </w:t>
            </w:r>
            <w:r w:rsidRPr="004B2E90">
              <w:rPr>
                <w:rFonts w:ascii="Times New Roman" w:hAnsi="Times New Roman"/>
                <w:b/>
                <w:bCs/>
                <w:i/>
                <w:sz w:val="24"/>
                <w:szCs w:val="24"/>
              </w:rPr>
              <w:t>Funcțiile managerului</w:t>
            </w:r>
            <w:r w:rsidRPr="004B2E90">
              <w:rPr>
                <w:rFonts w:ascii="Times New Roman" w:hAnsi="Times New Roman"/>
                <w:b/>
                <w:bCs/>
                <w:sz w:val="24"/>
                <w:szCs w:val="24"/>
              </w:rPr>
              <w:t xml:space="preserve">; Capitolul 6 </w:t>
            </w:r>
            <w:r w:rsidRPr="004B2E90">
              <w:rPr>
                <w:rFonts w:ascii="Times New Roman" w:hAnsi="Times New Roman"/>
                <w:b/>
                <w:bCs/>
                <w:i/>
                <w:sz w:val="24"/>
                <w:szCs w:val="24"/>
              </w:rPr>
              <w:t>Managementul calității</w:t>
            </w:r>
            <w:r w:rsidRPr="004B2E90">
              <w:rPr>
                <w:rFonts w:ascii="Times New Roman" w:hAnsi="Times New Roman"/>
                <w:b/>
                <w:bCs/>
                <w:sz w:val="24"/>
                <w:szCs w:val="24"/>
              </w:rPr>
              <w:t xml:space="preserve">; Capitolul 7 </w:t>
            </w:r>
            <w:r w:rsidRPr="004B2E90">
              <w:rPr>
                <w:rFonts w:ascii="Times New Roman" w:hAnsi="Times New Roman"/>
                <w:b/>
                <w:bCs/>
                <w:i/>
                <w:sz w:val="24"/>
                <w:szCs w:val="24"/>
              </w:rPr>
              <w:t>Procesul de comunicare</w:t>
            </w:r>
          </w:p>
        </w:tc>
      </w:tr>
      <w:tr w:rsidR="004B2E90" w:rsidRPr="004B2E90" w:rsidTr="00BC6CDF">
        <w:tblPrEx>
          <w:jc w:val="center"/>
          <w:tblBorders>
            <w:top w:val="none" w:sz="0" w:space="0" w:color="auto"/>
          </w:tblBorders>
          <w:tblLook w:val="01E0"/>
        </w:tblPrEx>
        <w:trPr>
          <w:jc w:val="center"/>
        </w:trPr>
        <w:tc>
          <w:tcPr>
            <w:tcW w:w="560" w:type="dxa"/>
            <w:vAlign w:val="center"/>
          </w:tcPr>
          <w:p w:rsidR="004B2E90" w:rsidRPr="004B2E90" w:rsidRDefault="004B2E90" w:rsidP="00BC6CDF">
            <w:pPr>
              <w:rPr>
                <w:rFonts w:ascii="Times New Roman" w:hAnsi="Times New Roman"/>
                <w:sz w:val="24"/>
                <w:szCs w:val="24"/>
              </w:rPr>
            </w:pPr>
            <w:r w:rsidRPr="004B2E90">
              <w:rPr>
                <w:rFonts w:ascii="Times New Roman" w:hAnsi="Times New Roman"/>
                <w:sz w:val="24"/>
                <w:szCs w:val="24"/>
              </w:rPr>
              <w:t>7.</w:t>
            </w:r>
          </w:p>
        </w:tc>
        <w:tc>
          <w:tcPr>
            <w:tcW w:w="4647" w:type="dxa"/>
            <w:gridSpan w:val="2"/>
            <w:vAlign w:val="center"/>
          </w:tcPr>
          <w:p w:rsidR="004B2E90" w:rsidRPr="004B2E90" w:rsidRDefault="004B2E90" w:rsidP="00BC6CDF">
            <w:pPr>
              <w:autoSpaceDE w:val="0"/>
              <w:autoSpaceDN w:val="0"/>
              <w:adjustRightInd w:val="0"/>
              <w:rPr>
                <w:rFonts w:ascii="Times New Roman" w:hAnsi="Times New Roman"/>
                <w:iCs/>
                <w:sz w:val="24"/>
                <w:szCs w:val="24"/>
              </w:rPr>
            </w:pPr>
            <w:r w:rsidRPr="004B2E90">
              <w:rPr>
                <w:rFonts w:ascii="Times New Roman" w:hAnsi="Times New Roman"/>
                <w:sz w:val="24"/>
                <w:szCs w:val="24"/>
              </w:rPr>
              <w:t xml:space="preserve">Bush, T. (2015). </w:t>
            </w:r>
            <w:r w:rsidRPr="004B2E90">
              <w:rPr>
                <w:rFonts w:ascii="Times New Roman" w:hAnsi="Times New Roman"/>
                <w:i/>
                <w:iCs/>
                <w:sz w:val="24"/>
                <w:szCs w:val="24"/>
              </w:rPr>
              <w:t>Leadership și management educațional. Teorii și practici actuale</w:t>
            </w:r>
            <w:r w:rsidRPr="004B2E90">
              <w:rPr>
                <w:rFonts w:ascii="Times New Roman" w:hAnsi="Times New Roman"/>
                <w:sz w:val="24"/>
                <w:szCs w:val="24"/>
              </w:rPr>
              <w:t>. Iași, Editura Polirom</w:t>
            </w:r>
            <w:r w:rsidRPr="004B2E90">
              <w:rPr>
                <w:rFonts w:ascii="Times New Roman" w:hAnsi="Times New Roman"/>
                <w:b/>
                <w:bCs/>
                <w:sz w:val="24"/>
                <w:szCs w:val="24"/>
              </w:rPr>
              <w:t xml:space="preserve"> </w:t>
            </w:r>
          </w:p>
        </w:tc>
        <w:tc>
          <w:tcPr>
            <w:tcW w:w="4648" w:type="dxa"/>
            <w:vAlign w:val="center"/>
          </w:tcPr>
          <w:p w:rsidR="004B2E90" w:rsidRPr="004B2E90" w:rsidRDefault="004B2E90" w:rsidP="00BC6CDF">
            <w:pPr>
              <w:autoSpaceDE w:val="0"/>
              <w:autoSpaceDN w:val="0"/>
              <w:adjustRightInd w:val="0"/>
              <w:rPr>
                <w:rFonts w:ascii="Times New Roman" w:hAnsi="Times New Roman"/>
                <w:b/>
                <w:bCs/>
                <w:sz w:val="24"/>
                <w:szCs w:val="24"/>
              </w:rPr>
            </w:pPr>
            <w:r w:rsidRPr="004B2E90">
              <w:rPr>
                <w:rFonts w:ascii="Times New Roman" w:hAnsi="Times New Roman"/>
                <w:b/>
                <w:bCs/>
                <w:sz w:val="24"/>
                <w:szCs w:val="24"/>
              </w:rPr>
              <w:t xml:space="preserve">Capitolul 2 </w:t>
            </w:r>
            <w:r w:rsidRPr="004B2E90">
              <w:rPr>
                <w:rFonts w:ascii="Times New Roman" w:hAnsi="Times New Roman"/>
                <w:b/>
                <w:bCs/>
                <w:i/>
                <w:sz w:val="24"/>
                <w:szCs w:val="24"/>
              </w:rPr>
              <w:t>Modele de leadership</w:t>
            </w:r>
            <w:r w:rsidRPr="004B2E90">
              <w:rPr>
                <w:rFonts w:ascii="Times New Roman" w:hAnsi="Times New Roman"/>
                <w:b/>
                <w:bCs/>
                <w:sz w:val="24"/>
                <w:szCs w:val="24"/>
              </w:rPr>
              <w:t xml:space="preserve">; </w:t>
            </w:r>
          </w:p>
          <w:p w:rsidR="004B2E90" w:rsidRPr="004B2E90" w:rsidRDefault="004B2E90" w:rsidP="00BC6CDF">
            <w:pPr>
              <w:autoSpaceDE w:val="0"/>
              <w:autoSpaceDN w:val="0"/>
              <w:adjustRightInd w:val="0"/>
              <w:rPr>
                <w:rFonts w:ascii="Times New Roman" w:hAnsi="Times New Roman"/>
                <w:b/>
                <w:bCs/>
                <w:sz w:val="24"/>
                <w:szCs w:val="24"/>
              </w:rPr>
            </w:pPr>
            <w:r w:rsidRPr="004B2E90">
              <w:rPr>
                <w:rFonts w:ascii="Times New Roman" w:hAnsi="Times New Roman"/>
                <w:b/>
                <w:bCs/>
                <w:sz w:val="24"/>
                <w:szCs w:val="24"/>
              </w:rPr>
              <w:t xml:space="preserve">Capitolul 3 </w:t>
            </w:r>
            <w:r w:rsidRPr="004B2E90">
              <w:rPr>
                <w:rFonts w:ascii="Times New Roman" w:hAnsi="Times New Roman"/>
                <w:b/>
                <w:bCs/>
                <w:i/>
                <w:sz w:val="24"/>
                <w:szCs w:val="24"/>
              </w:rPr>
              <w:t>Modele formale</w:t>
            </w:r>
            <w:r w:rsidRPr="004B2E90">
              <w:rPr>
                <w:rFonts w:ascii="Times New Roman" w:hAnsi="Times New Roman"/>
                <w:b/>
                <w:bCs/>
                <w:sz w:val="24"/>
                <w:szCs w:val="24"/>
              </w:rPr>
              <w:t xml:space="preserve">; </w:t>
            </w:r>
          </w:p>
          <w:p w:rsidR="004B2E90" w:rsidRPr="004B2E90" w:rsidRDefault="004B2E90" w:rsidP="00BC6CDF">
            <w:pPr>
              <w:autoSpaceDE w:val="0"/>
              <w:autoSpaceDN w:val="0"/>
              <w:adjustRightInd w:val="0"/>
              <w:rPr>
                <w:rFonts w:ascii="Times New Roman" w:hAnsi="Times New Roman"/>
                <w:iCs/>
                <w:sz w:val="24"/>
                <w:szCs w:val="24"/>
              </w:rPr>
            </w:pPr>
            <w:r w:rsidRPr="004B2E90">
              <w:rPr>
                <w:rFonts w:ascii="Times New Roman" w:hAnsi="Times New Roman"/>
                <w:b/>
                <w:bCs/>
                <w:sz w:val="24"/>
                <w:szCs w:val="24"/>
              </w:rPr>
              <w:t xml:space="preserve">Capitolul 4 </w:t>
            </w:r>
            <w:r w:rsidRPr="004B2E90">
              <w:rPr>
                <w:rFonts w:ascii="Times New Roman" w:hAnsi="Times New Roman"/>
                <w:b/>
                <w:bCs/>
                <w:i/>
                <w:sz w:val="24"/>
                <w:szCs w:val="24"/>
              </w:rPr>
              <w:t>Modele colegiale</w:t>
            </w:r>
            <w:r w:rsidRPr="004B2E90">
              <w:rPr>
                <w:rFonts w:ascii="Times New Roman" w:hAnsi="Times New Roman"/>
                <w:b/>
                <w:bCs/>
                <w:sz w:val="24"/>
                <w:szCs w:val="24"/>
              </w:rPr>
              <w:t>;</w:t>
            </w:r>
          </w:p>
        </w:tc>
      </w:tr>
      <w:tr w:rsidR="004B2E90" w:rsidRPr="004B2E90" w:rsidTr="00BC6CDF">
        <w:tblPrEx>
          <w:jc w:val="center"/>
          <w:tblBorders>
            <w:top w:val="none" w:sz="0" w:space="0" w:color="auto"/>
          </w:tblBorders>
          <w:tblLook w:val="01E0"/>
        </w:tblPrEx>
        <w:trPr>
          <w:jc w:val="center"/>
        </w:trPr>
        <w:tc>
          <w:tcPr>
            <w:tcW w:w="560" w:type="dxa"/>
            <w:vAlign w:val="center"/>
          </w:tcPr>
          <w:p w:rsidR="004B2E90" w:rsidRPr="004B2E90" w:rsidRDefault="004B2E90" w:rsidP="00BC6CDF">
            <w:pPr>
              <w:rPr>
                <w:rFonts w:ascii="Times New Roman" w:hAnsi="Times New Roman"/>
                <w:sz w:val="24"/>
                <w:szCs w:val="24"/>
              </w:rPr>
            </w:pPr>
            <w:r w:rsidRPr="004B2E90">
              <w:rPr>
                <w:rFonts w:ascii="Times New Roman" w:hAnsi="Times New Roman"/>
                <w:sz w:val="24"/>
                <w:szCs w:val="24"/>
              </w:rPr>
              <w:t>8.</w:t>
            </w:r>
          </w:p>
        </w:tc>
        <w:tc>
          <w:tcPr>
            <w:tcW w:w="9295" w:type="dxa"/>
            <w:gridSpan w:val="3"/>
            <w:vAlign w:val="center"/>
          </w:tcPr>
          <w:p w:rsidR="004B2E90" w:rsidRPr="004B2E90" w:rsidRDefault="004B2E90" w:rsidP="00BC6CDF">
            <w:pPr>
              <w:autoSpaceDE w:val="0"/>
              <w:autoSpaceDN w:val="0"/>
              <w:adjustRightInd w:val="0"/>
              <w:rPr>
                <w:rFonts w:ascii="Times New Roman" w:hAnsi="Times New Roman"/>
                <w:sz w:val="24"/>
                <w:szCs w:val="24"/>
              </w:rPr>
            </w:pPr>
            <w:r w:rsidRPr="004B2E90">
              <w:rPr>
                <w:rFonts w:ascii="Times New Roman" w:hAnsi="Times New Roman"/>
                <w:sz w:val="24"/>
                <w:szCs w:val="24"/>
              </w:rPr>
              <w:t>Csorba, D., Management educațional. Studii și aplicații, Ed. Universitară, București, 2012</w:t>
            </w:r>
          </w:p>
        </w:tc>
      </w:tr>
    </w:tbl>
    <w:p w:rsidR="00206A69" w:rsidRPr="00F63246" w:rsidRDefault="00206A69" w:rsidP="00206A69">
      <w:pPr>
        <w:pStyle w:val="Footer"/>
        <w:jc w:val="right"/>
        <w:rPr>
          <w:sz w:val="24"/>
          <w:szCs w:val="24"/>
        </w:rPr>
      </w:pP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NOTĂ: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Bibliografia poate fi modificată şi completată cu alte referinţe bibliografice, care vor fi aduse la cunoştinţa candidaţilor prin afişare la sediul Ministerului Educaţiei, Cercetării, Tineretului şi Sportului şi al inspectoratelor şcolare judeţene/al municipiului Bucureşti, concomitent cu anunţul privind organizarea concursului.</w:t>
      </w:r>
    </w:p>
    <w:p w:rsidR="00211206" w:rsidRDefault="00211206"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Pr="00211206" w:rsidRDefault="00C57F6F" w:rsidP="00211206">
      <w:pPr>
        <w:jc w:val="both"/>
        <w:rPr>
          <w:rFonts w:ascii="Times New Roman" w:hAnsi="Times New Roman"/>
          <w:sz w:val="24"/>
          <w:szCs w:val="24"/>
        </w:rPr>
      </w:pPr>
    </w:p>
    <w:p w:rsidR="00C57F6F"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ANEXA 2</w:t>
      </w:r>
      <w:r w:rsidR="00A30DD0">
        <w:rPr>
          <w:rFonts w:ascii="Times New Roman" w:hAnsi="Times New Roman"/>
          <w:sz w:val="24"/>
          <w:szCs w:val="24"/>
        </w:rPr>
        <w:t xml:space="preserve"> </w:t>
      </w:r>
    </w:p>
    <w:p w:rsidR="00211206" w:rsidRPr="00211206" w:rsidRDefault="00C57F6F" w:rsidP="00211206">
      <w:pPr>
        <w:jc w:val="both"/>
        <w:rPr>
          <w:rFonts w:ascii="Times New Roman" w:hAnsi="Times New Roman"/>
          <w:sz w:val="24"/>
          <w:szCs w:val="24"/>
        </w:rPr>
      </w:pPr>
      <w:r>
        <w:rPr>
          <w:rFonts w:ascii="Times New Roman" w:hAnsi="Times New Roman"/>
          <w:sz w:val="24"/>
          <w:szCs w:val="24"/>
        </w:rPr>
        <w:t xml:space="preserve">    </w:t>
      </w:r>
      <w:r w:rsidR="00211206" w:rsidRPr="00211206">
        <w:rPr>
          <w:rFonts w:ascii="Times New Roman" w:hAnsi="Times New Roman"/>
          <w:sz w:val="24"/>
          <w:szCs w:val="24"/>
        </w:rPr>
        <w:t>la metodologie</w:t>
      </w:r>
    </w:p>
    <w:p w:rsidR="00206A69" w:rsidRPr="00F63246" w:rsidRDefault="00206A69" w:rsidP="00206A69">
      <w:pPr>
        <w:pStyle w:val="Footer"/>
        <w:jc w:val="center"/>
        <w:rPr>
          <w:b/>
          <w:sz w:val="24"/>
          <w:szCs w:val="24"/>
        </w:rPr>
      </w:pPr>
      <w:r w:rsidRPr="00F63246">
        <w:rPr>
          <w:b/>
          <w:sz w:val="24"/>
          <w:szCs w:val="24"/>
        </w:rPr>
        <w:t>MODEL DE CURRICULUM VITAE</w:t>
      </w:r>
    </w:p>
    <w:p w:rsidR="00206A69" w:rsidRPr="00F63246" w:rsidRDefault="00206A69" w:rsidP="00206A69">
      <w:pPr>
        <w:pStyle w:val="Footer"/>
        <w:jc w:val="right"/>
        <w:rPr>
          <w:sz w:val="24"/>
          <w:szCs w:val="24"/>
        </w:rPr>
      </w:pPr>
    </w:p>
    <w:p w:rsidR="00206A69" w:rsidRPr="00F63246" w:rsidRDefault="00206A69" w:rsidP="00206A69">
      <w:pPr>
        <w:pStyle w:val="ECV1stPage"/>
        <w:spacing w:before="329"/>
        <w:rPr>
          <w:lang w:val="ro-RO"/>
        </w:rPr>
      </w:pPr>
      <w:r>
        <w:rPr>
          <w:noProof/>
          <w:lang w:val="en-US" w:eastAsia="en-US" w:bidi="ar-SA"/>
        </w:rPr>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1616075" cy="463550"/>
            <wp:effectExtent l="19050" t="0" r="3175" b="0"/>
            <wp:wrapSquare wrapText="bothSides"/>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616075" cy="463550"/>
                    </a:xfrm>
                    <a:prstGeom prst="rect">
                      <a:avLst/>
                    </a:prstGeom>
                    <a:solidFill>
                      <a:srgbClr val="FFFFFF"/>
                    </a:solidFill>
                    <a:ln w="9525">
                      <a:noFill/>
                      <a:miter lim="800000"/>
                      <a:headEnd/>
                      <a:tailEnd/>
                    </a:ln>
                  </pic:spPr>
                </pic:pic>
              </a:graphicData>
            </a:graphic>
          </wp:anchor>
        </w:drawing>
      </w:r>
      <w:r w:rsidRPr="00F63246">
        <w:rPr>
          <w:lang w:val="ro-RO"/>
        </w:rPr>
        <w:t xml:space="preserve"> </w:t>
      </w:r>
      <w:r w:rsidRPr="00F63246">
        <w:rPr>
          <w:lang w:val="ro-RO"/>
        </w:rPr>
        <w:tab/>
        <w:t xml:space="preserve">Curriculum Vitae </w:t>
      </w:r>
    </w:p>
    <w:p w:rsidR="00206A69" w:rsidRPr="00F63246" w:rsidRDefault="00206A69" w:rsidP="00206A69">
      <w:pPr>
        <w:pStyle w:val="Footer"/>
        <w:jc w:val="right"/>
        <w:rPr>
          <w:sz w:val="24"/>
          <w:szCs w:val="24"/>
        </w:rPr>
      </w:pPr>
    </w:p>
    <w:tbl>
      <w:tblPr>
        <w:tblW w:w="8931" w:type="dxa"/>
        <w:tblLayout w:type="fixed"/>
        <w:tblCellMar>
          <w:left w:w="0" w:type="dxa"/>
          <w:right w:w="0" w:type="dxa"/>
        </w:tblCellMar>
        <w:tblLook w:val="0000"/>
      </w:tblPr>
      <w:tblGrid>
        <w:gridCol w:w="2834"/>
        <w:gridCol w:w="6097"/>
      </w:tblGrid>
      <w:tr w:rsidR="00206A69" w:rsidRPr="00F63246" w:rsidTr="002723ED">
        <w:trPr>
          <w:cantSplit/>
          <w:trHeight w:val="340"/>
        </w:trPr>
        <w:tc>
          <w:tcPr>
            <w:tcW w:w="2834" w:type="dxa"/>
            <w:shd w:val="clear" w:color="auto" w:fill="auto"/>
            <w:vAlign w:val="center"/>
          </w:tcPr>
          <w:p w:rsidR="00206A69" w:rsidRPr="00F63246" w:rsidRDefault="00206A69" w:rsidP="002723ED">
            <w:pPr>
              <w:pStyle w:val="ECVPersonalInfoHeading"/>
              <w:rPr>
                <w:lang w:val="ro-RO"/>
              </w:rPr>
            </w:pPr>
            <w:r w:rsidRPr="00F63246">
              <w:rPr>
                <w:caps w:val="0"/>
                <w:lang w:val="ro-RO"/>
              </w:rPr>
              <w:t>INFORMAŢII PERSONALE</w:t>
            </w:r>
          </w:p>
        </w:tc>
        <w:tc>
          <w:tcPr>
            <w:tcW w:w="6097" w:type="dxa"/>
            <w:shd w:val="clear" w:color="auto" w:fill="auto"/>
            <w:vAlign w:val="center"/>
          </w:tcPr>
          <w:p w:rsidR="00206A69" w:rsidRPr="00F63246" w:rsidRDefault="00206A69" w:rsidP="002723ED">
            <w:pPr>
              <w:pStyle w:val="ECVNameField"/>
              <w:rPr>
                <w:lang w:val="ro-RO"/>
              </w:rPr>
            </w:pPr>
            <w:r w:rsidRPr="00F63246">
              <w:rPr>
                <w:lang w:val="ro-RO"/>
              </w:rPr>
              <w:t xml:space="preserve">Scrieţi numele şi prenumele </w:t>
            </w:r>
          </w:p>
        </w:tc>
      </w:tr>
      <w:tr w:rsidR="00206A69" w:rsidRPr="00F63246" w:rsidTr="002723ED">
        <w:trPr>
          <w:cantSplit/>
          <w:trHeight w:hRule="exact" w:val="227"/>
        </w:trPr>
        <w:tc>
          <w:tcPr>
            <w:tcW w:w="8931" w:type="dxa"/>
            <w:gridSpan w:val="2"/>
            <w:shd w:val="clear" w:color="auto" w:fill="auto"/>
          </w:tcPr>
          <w:p w:rsidR="00206A69" w:rsidRPr="00F63246" w:rsidRDefault="00206A69" w:rsidP="002723ED">
            <w:pPr>
              <w:pStyle w:val="ECVComments"/>
              <w:rPr>
                <w:lang w:val="ro-RO"/>
              </w:rPr>
            </w:pPr>
            <w:r w:rsidRPr="00F63246">
              <w:rPr>
                <w:lang w:val="ro-RO"/>
              </w:rPr>
              <w:t>[Toate câmpurile CV-ului sunt opţionale. Ştergeţi câmpurile goale.]</w:t>
            </w:r>
          </w:p>
        </w:tc>
      </w:tr>
      <w:tr w:rsidR="00206A69" w:rsidRPr="00F63246" w:rsidTr="002723ED">
        <w:trPr>
          <w:cantSplit/>
          <w:trHeight w:val="340"/>
        </w:trPr>
        <w:tc>
          <w:tcPr>
            <w:tcW w:w="2834" w:type="dxa"/>
            <w:vMerge w:val="restart"/>
            <w:shd w:val="clear" w:color="auto" w:fill="auto"/>
          </w:tcPr>
          <w:p w:rsidR="00206A69" w:rsidRPr="00F63246" w:rsidRDefault="00206A69" w:rsidP="002723ED">
            <w:pPr>
              <w:pStyle w:val="ECVLeftHeading"/>
              <w:rPr>
                <w:lang w:val="ro-RO"/>
              </w:rPr>
            </w:pPr>
            <w:r>
              <w:rPr>
                <w:noProof/>
                <w:lang w:val="en-US" w:eastAsia="en-US" w:bidi="ar-SA"/>
              </w:rPr>
              <w:drawing>
                <wp:inline distT="0" distB="0" distL="0" distR="0">
                  <wp:extent cx="906780" cy="1045845"/>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906780" cy="1045845"/>
                          </a:xfrm>
                          <a:prstGeom prst="rect">
                            <a:avLst/>
                          </a:prstGeom>
                          <a:solidFill>
                            <a:srgbClr val="FFFFFF"/>
                          </a:solidFill>
                          <a:ln w="9525">
                            <a:noFill/>
                            <a:miter lim="800000"/>
                            <a:headEnd/>
                            <a:tailEnd/>
                          </a:ln>
                        </pic:spPr>
                      </pic:pic>
                    </a:graphicData>
                  </a:graphic>
                </wp:inline>
              </w:drawing>
            </w:r>
            <w:r w:rsidRPr="00F63246">
              <w:rPr>
                <w:lang w:val="ro-RO"/>
              </w:rPr>
              <w:t xml:space="preserve"> </w:t>
            </w:r>
          </w:p>
        </w:tc>
        <w:tc>
          <w:tcPr>
            <w:tcW w:w="6097" w:type="dxa"/>
            <w:shd w:val="clear" w:color="auto" w:fill="auto"/>
          </w:tcPr>
          <w:p w:rsidR="00206A69" w:rsidRPr="00F63246" w:rsidRDefault="00206A69" w:rsidP="002723ED">
            <w:r>
              <w:rPr>
                <w:noProof/>
                <w:lang w:val="en-US" w:eastAsia="en-US"/>
              </w:rPr>
              <w:drawing>
                <wp:anchor distT="0" distB="0" distL="0" distR="71755" simplePos="0" relativeHeight="251661312" behindDoc="0" locked="0" layoutInCell="1" allowOverlap="1">
                  <wp:simplePos x="0" y="0"/>
                  <wp:positionH relativeFrom="column">
                    <wp:posOffset>0</wp:posOffset>
                  </wp:positionH>
                  <wp:positionV relativeFrom="paragraph">
                    <wp:posOffset>0</wp:posOffset>
                  </wp:positionV>
                  <wp:extent cx="123825" cy="143510"/>
                  <wp:effectExtent l="19050" t="0" r="9525" b="0"/>
                  <wp:wrapSquare wrapText="bothSides"/>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23825" cy="143510"/>
                          </a:xfrm>
                          <a:prstGeom prst="rect">
                            <a:avLst/>
                          </a:prstGeom>
                          <a:solidFill>
                            <a:srgbClr val="FFFFFF"/>
                          </a:solidFill>
                          <a:ln w="9525">
                            <a:noFill/>
                            <a:miter lim="800000"/>
                            <a:headEnd/>
                            <a:tailEnd/>
                          </a:ln>
                        </pic:spPr>
                      </pic:pic>
                    </a:graphicData>
                  </a:graphic>
                </wp:anchor>
              </w:drawing>
            </w:r>
            <w:r w:rsidRPr="00F63246">
              <w:t xml:space="preserve"> Scrieţi numele străzii, numărul, oraşul, codul poştal, ţara </w:t>
            </w:r>
          </w:p>
        </w:tc>
      </w:tr>
      <w:tr w:rsidR="00206A69" w:rsidRPr="00F63246" w:rsidTr="002723ED">
        <w:trPr>
          <w:cantSplit/>
          <w:trHeight w:val="340"/>
        </w:trPr>
        <w:tc>
          <w:tcPr>
            <w:tcW w:w="2834" w:type="dxa"/>
            <w:vMerge/>
            <w:shd w:val="clear" w:color="auto" w:fill="auto"/>
          </w:tcPr>
          <w:p w:rsidR="00206A69" w:rsidRPr="00F63246" w:rsidRDefault="00206A69" w:rsidP="002723ED"/>
        </w:tc>
        <w:tc>
          <w:tcPr>
            <w:tcW w:w="6097" w:type="dxa"/>
            <w:shd w:val="clear" w:color="auto" w:fill="auto"/>
          </w:tcPr>
          <w:p w:rsidR="00206A69" w:rsidRPr="00F63246" w:rsidRDefault="00206A69" w:rsidP="002723ED">
            <w:pPr>
              <w:tabs>
                <w:tab w:val="right" w:pos="8218"/>
              </w:tabs>
            </w:pPr>
            <w:r>
              <w:rPr>
                <w:noProof/>
                <w:lang w:val="en-US" w:eastAsia="en-US"/>
              </w:rPr>
              <w:drawing>
                <wp:anchor distT="0" distB="0" distL="0" distR="71755" simplePos="0" relativeHeight="251665408" behindDoc="0" locked="0" layoutInCell="1" allowOverlap="1">
                  <wp:simplePos x="0" y="0"/>
                  <wp:positionH relativeFrom="column">
                    <wp:posOffset>0</wp:posOffset>
                  </wp:positionH>
                  <wp:positionV relativeFrom="paragraph">
                    <wp:posOffset>0</wp:posOffset>
                  </wp:positionV>
                  <wp:extent cx="125730" cy="128905"/>
                  <wp:effectExtent l="19050" t="0" r="7620" b="0"/>
                  <wp:wrapSquare wrapText="bothSides"/>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25730" cy="128905"/>
                          </a:xfrm>
                          <a:prstGeom prst="rect">
                            <a:avLst/>
                          </a:prstGeom>
                          <a:solidFill>
                            <a:srgbClr val="FFFFFF"/>
                          </a:solidFill>
                          <a:ln w="9525">
                            <a:noFill/>
                            <a:miter lim="800000"/>
                            <a:headEnd/>
                            <a:tailEnd/>
                          </a:ln>
                        </pic:spPr>
                      </pic:pic>
                    </a:graphicData>
                  </a:graphic>
                </wp:anchor>
              </w:drawing>
            </w:r>
            <w:r w:rsidRPr="00F63246">
              <w:t xml:space="preserve"> </w:t>
            </w:r>
            <w:r w:rsidRPr="00F63246">
              <w:rPr>
                <w:rStyle w:val="ECVContactDetails"/>
              </w:rPr>
              <w:t xml:space="preserve">Scrieţi numărul de telefon    </w:t>
            </w:r>
            <w:r>
              <w:rPr>
                <w:noProof/>
                <w:lang w:val="en-US" w:eastAsia="en-US"/>
              </w:rPr>
              <w:drawing>
                <wp:inline distT="0" distB="0" distL="0" distR="0">
                  <wp:extent cx="124460" cy="131445"/>
                  <wp:effectExtent l="1905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24460" cy="131445"/>
                          </a:xfrm>
                          <a:prstGeom prst="rect">
                            <a:avLst/>
                          </a:prstGeom>
                          <a:solidFill>
                            <a:srgbClr val="FFFFFF"/>
                          </a:solidFill>
                          <a:ln w="9525">
                            <a:noFill/>
                            <a:miter lim="800000"/>
                            <a:headEnd/>
                            <a:tailEnd/>
                          </a:ln>
                        </pic:spPr>
                      </pic:pic>
                    </a:graphicData>
                  </a:graphic>
                </wp:inline>
              </w:drawing>
            </w:r>
            <w:r w:rsidRPr="00F63246">
              <w:t xml:space="preserve"> </w:t>
            </w:r>
            <w:r w:rsidRPr="00F63246">
              <w:rPr>
                <w:rStyle w:val="ECVContactDetails"/>
              </w:rPr>
              <w:t xml:space="preserve">Scrieţi numărul de telefon mobil    </w:t>
            </w:r>
            <w:r w:rsidRPr="00F63246">
              <w:t xml:space="preserve">   </w:t>
            </w:r>
          </w:p>
        </w:tc>
      </w:tr>
      <w:tr w:rsidR="00206A69" w:rsidRPr="00F63246" w:rsidTr="002723ED">
        <w:trPr>
          <w:cantSplit/>
          <w:trHeight w:val="340"/>
        </w:trPr>
        <w:tc>
          <w:tcPr>
            <w:tcW w:w="2834" w:type="dxa"/>
            <w:vMerge/>
            <w:shd w:val="clear" w:color="auto" w:fill="auto"/>
          </w:tcPr>
          <w:p w:rsidR="00206A69" w:rsidRPr="00F63246" w:rsidRDefault="00206A69" w:rsidP="002723ED"/>
        </w:tc>
        <w:tc>
          <w:tcPr>
            <w:tcW w:w="6097" w:type="dxa"/>
            <w:shd w:val="clear" w:color="auto" w:fill="auto"/>
            <w:vAlign w:val="center"/>
          </w:tcPr>
          <w:p w:rsidR="00206A69" w:rsidRPr="00F63246" w:rsidRDefault="00206A69" w:rsidP="002723ED">
            <w:r>
              <w:rPr>
                <w:noProof/>
                <w:lang w:val="en-US" w:eastAsia="en-US"/>
              </w:rPr>
              <w:drawing>
                <wp:anchor distT="0" distB="0" distL="0" distR="71755" simplePos="0" relativeHeight="251664384" behindDoc="0" locked="0" layoutInCell="1" allowOverlap="1">
                  <wp:simplePos x="0" y="0"/>
                  <wp:positionH relativeFrom="column">
                    <wp:posOffset>0</wp:posOffset>
                  </wp:positionH>
                  <wp:positionV relativeFrom="paragraph">
                    <wp:posOffset>0</wp:posOffset>
                  </wp:positionV>
                  <wp:extent cx="126365" cy="144145"/>
                  <wp:effectExtent l="19050" t="0" r="6985" b="0"/>
                  <wp:wrapSquare wrapText="bothSides"/>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26365" cy="144145"/>
                          </a:xfrm>
                          <a:prstGeom prst="rect">
                            <a:avLst/>
                          </a:prstGeom>
                          <a:solidFill>
                            <a:srgbClr val="FFFFFF"/>
                          </a:solidFill>
                          <a:ln w="9525">
                            <a:noFill/>
                            <a:miter lim="800000"/>
                            <a:headEnd/>
                            <a:tailEnd/>
                          </a:ln>
                        </pic:spPr>
                      </pic:pic>
                    </a:graphicData>
                  </a:graphic>
                </wp:anchor>
              </w:drawing>
            </w:r>
            <w:r w:rsidRPr="00F63246">
              <w:t xml:space="preserve"> </w:t>
            </w:r>
            <w:r w:rsidRPr="00F63246">
              <w:rPr>
                <w:rStyle w:val="ECVInternetLink"/>
              </w:rPr>
              <w:t xml:space="preserve">Scrieţi adresa de email </w:t>
            </w:r>
          </w:p>
        </w:tc>
      </w:tr>
      <w:tr w:rsidR="00206A69" w:rsidRPr="00F63246" w:rsidTr="002723ED">
        <w:trPr>
          <w:cantSplit/>
          <w:trHeight w:val="340"/>
        </w:trPr>
        <w:tc>
          <w:tcPr>
            <w:tcW w:w="2834" w:type="dxa"/>
            <w:vMerge/>
            <w:shd w:val="clear" w:color="auto" w:fill="auto"/>
          </w:tcPr>
          <w:p w:rsidR="00206A69" w:rsidRPr="00F63246" w:rsidRDefault="00206A69" w:rsidP="002723ED"/>
        </w:tc>
        <w:tc>
          <w:tcPr>
            <w:tcW w:w="6097" w:type="dxa"/>
            <w:shd w:val="clear" w:color="auto" w:fill="auto"/>
          </w:tcPr>
          <w:p w:rsidR="00206A69" w:rsidRPr="00F63246" w:rsidRDefault="00206A69" w:rsidP="002723ED">
            <w:r w:rsidRPr="00F63246">
              <w:rPr>
                <w:rStyle w:val="ECVInternetLink"/>
              </w:rPr>
              <w:t xml:space="preserve">Scrieţi adresa paginii web personale </w:t>
            </w:r>
            <w:r>
              <w:rPr>
                <w:noProof/>
                <w:lang w:val="en-US" w:eastAsia="en-US"/>
              </w:rPr>
              <w:drawing>
                <wp:anchor distT="0" distB="0" distL="0" distR="71755" simplePos="0" relativeHeight="251662336" behindDoc="0" locked="0" layoutInCell="1" allowOverlap="1">
                  <wp:simplePos x="0" y="0"/>
                  <wp:positionH relativeFrom="column">
                    <wp:posOffset>0</wp:posOffset>
                  </wp:positionH>
                  <wp:positionV relativeFrom="paragraph">
                    <wp:posOffset>0</wp:posOffset>
                  </wp:positionV>
                  <wp:extent cx="125095" cy="127635"/>
                  <wp:effectExtent l="19050" t="0" r="8255" b="0"/>
                  <wp:wrapSquare wrapText="bothSides"/>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25095" cy="127635"/>
                          </a:xfrm>
                          <a:prstGeom prst="rect">
                            <a:avLst/>
                          </a:prstGeom>
                          <a:solidFill>
                            <a:srgbClr val="FFFFFF"/>
                          </a:solidFill>
                          <a:ln w="9525">
                            <a:noFill/>
                            <a:miter lim="800000"/>
                            <a:headEnd/>
                            <a:tailEnd/>
                          </a:ln>
                        </pic:spPr>
                      </pic:pic>
                    </a:graphicData>
                  </a:graphic>
                </wp:anchor>
              </w:drawing>
            </w:r>
            <w:r w:rsidRPr="00F63246">
              <w:t xml:space="preserve"> </w:t>
            </w:r>
          </w:p>
        </w:tc>
      </w:tr>
      <w:tr w:rsidR="00206A69" w:rsidRPr="00F63246" w:rsidTr="002723ED">
        <w:trPr>
          <w:cantSplit/>
          <w:trHeight w:val="340"/>
        </w:trPr>
        <w:tc>
          <w:tcPr>
            <w:tcW w:w="2834" w:type="dxa"/>
            <w:vMerge/>
            <w:shd w:val="clear" w:color="auto" w:fill="auto"/>
          </w:tcPr>
          <w:p w:rsidR="00206A69" w:rsidRPr="00F63246" w:rsidRDefault="00206A69" w:rsidP="002723ED"/>
        </w:tc>
        <w:tc>
          <w:tcPr>
            <w:tcW w:w="6097" w:type="dxa"/>
            <w:shd w:val="clear" w:color="auto" w:fill="auto"/>
          </w:tcPr>
          <w:p w:rsidR="00206A69" w:rsidRPr="00F63246" w:rsidRDefault="00206A69" w:rsidP="002723ED">
            <w:r w:rsidRPr="00F63246">
              <w:rPr>
                <w:rStyle w:val="ECVHeadingContactDetails"/>
              </w:rPr>
              <w:t>Scrieţi tipul de messenger pe care-l folosiţi (Yahoo, skype etc.)</w:t>
            </w:r>
            <w:r w:rsidRPr="00F63246">
              <w:t xml:space="preserve"> </w:t>
            </w:r>
            <w:r w:rsidRPr="00F63246">
              <w:rPr>
                <w:rStyle w:val="ECVContactDetails"/>
                <w:rFonts w:eastAsia="ArialMT" w:cs="ArialMT"/>
              </w:rPr>
              <w:t>Scrieţi numele de utilizator pe messenger (Yahoo, skype etc.)</w:t>
            </w:r>
            <w:r w:rsidRPr="00F63246">
              <w:rPr>
                <w:rStyle w:val="ECVContactDetails"/>
              </w:rPr>
              <w:t xml:space="preserve"> </w:t>
            </w:r>
            <w:r>
              <w:rPr>
                <w:noProof/>
                <w:lang w:val="en-US" w:eastAsia="en-US"/>
              </w:rPr>
              <w:drawing>
                <wp:anchor distT="0" distB="0" distL="0" distR="71755" simplePos="0" relativeHeight="251663360" behindDoc="0" locked="0" layoutInCell="1" allowOverlap="1">
                  <wp:simplePos x="0" y="0"/>
                  <wp:positionH relativeFrom="column">
                    <wp:posOffset>0</wp:posOffset>
                  </wp:positionH>
                  <wp:positionV relativeFrom="paragraph">
                    <wp:posOffset>0</wp:posOffset>
                  </wp:positionV>
                  <wp:extent cx="125095" cy="135255"/>
                  <wp:effectExtent l="19050" t="0" r="8255" b="0"/>
                  <wp:wrapSquare wrapText="bothSides"/>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25095" cy="135255"/>
                          </a:xfrm>
                          <a:prstGeom prst="rect">
                            <a:avLst/>
                          </a:prstGeom>
                          <a:solidFill>
                            <a:srgbClr val="FFFFFF"/>
                          </a:solidFill>
                          <a:ln w="9525">
                            <a:noFill/>
                            <a:miter lim="800000"/>
                            <a:headEnd/>
                            <a:tailEnd/>
                          </a:ln>
                        </pic:spPr>
                      </pic:pic>
                    </a:graphicData>
                  </a:graphic>
                </wp:anchor>
              </w:drawing>
            </w:r>
            <w:r w:rsidRPr="00F63246">
              <w:t xml:space="preserve"> </w:t>
            </w:r>
          </w:p>
        </w:tc>
      </w:tr>
      <w:tr w:rsidR="00206A69" w:rsidRPr="00F63246" w:rsidTr="002723ED">
        <w:trPr>
          <w:cantSplit/>
          <w:trHeight w:val="397"/>
        </w:trPr>
        <w:tc>
          <w:tcPr>
            <w:tcW w:w="2834" w:type="dxa"/>
            <w:vMerge/>
            <w:shd w:val="clear" w:color="auto" w:fill="auto"/>
          </w:tcPr>
          <w:p w:rsidR="00206A69" w:rsidRPr="00F63246" w:rsidRDefault="00206A69" w:rsidP="002723ED"/>
        </w:tc>
        <w:tc>
          <w:tcPr>
            <w:tcW w:w="6097" w:type="dxa"/>
            <w:shd w:val="clear" w:color="auto" w:fill="auto"/>
            <w:vAlign w:val="center"/>
          </w:tcPr>
          <w:p w:rsidR="00206A69" w:rsidRPr="00F63246" w:rsidRDefault="00206A69" w:rsidP="002723ED">
            <w:pPr>
              <w:pStyle w:val="ECVGenderRow"/>
              <w:rPr>
                <w:lang w:val="ro-RO"/>
              </w:rPr>
            </w:pPr>
            <w:r w:rsidRPr="00F63246">
              <w:rPr>
                <w:rStyle w:val="ECVHeadingContactDetails"/>
                <w:lang w:val="ro-RO"/>
              </w:rPr>
              <w:t xml:space="preserve">Sexul </w:t>
            </w:r>
            <w:r w:rsidRPr="00F63246">
              <w:rPr>
                <w:rStyle w:val="ECVContactDetails"/>
                <w:lang w:val="ro-RO"/>
              </w:rPr>
              <w:t xml:space="preserve">Scrieţi sexul </w:t>
            </w:r>
            <w:r w:rsidRPr="00F63246">
              <w:rPr>
                <w:rStyle w:val="ECVHeadingContactDetails"/>
                <w:lang w:val="ro-RO"/>
              </w:rPr>
              <w:t xml:space="preserve">| Data naşterii </w:t>
            </w:r>
            <w:r w:rsidRPr="00F63246">
              <w:rPr>
                <w:rStyle w:val="ECVContactDetails"/>
                <w:lang w:val="ro-RO"/>
              </w:rPr>
              <w:t>zz/ll/aaaa</w:t>
            </w:r>
            <w:r w:rsidRPr="00F63246">
              <w:rPr>
                <w:lang w:val="ro-RO"/>
              </w:rPr>
              <w:t xml:space="preserve"> </w:t>
            </w:r>
            <w:r w:rsidRPr="00F63246">
              <w:rPr>
                <w:rStyle w:val="ECVHeadingContactDetails"/>
                <w:lang w:val="ro-RO"/>
              </w:rPr>
              <w:t xml:space="preserve">| Naţionalitatea </w:t>
            </w:r>
            <w:r w:rsidRPr="00F63246">
              <w:rPr>
                <w:rStyle w:val="ECVContactDetails"/>
                <w:lang w:val="ro-RO"/>
              </w:rPr>
              <w:t xml:space="preserve">Scrieţi naţionalitatea </w:t>
            </w:r>
          </w:p>
        </w:tc>
      </w:tr>
    </w:tbl>
    <w:p w:rsidR="00206A69" w:rsidRPr="00F63246" w:rsidRDefault="00206A69" w:rsidP="00206A69">
      <w:pPr>
        <w:pStyle w:val="ECVText"/>
        <w:rPr>
          <w:lang w:val="ro-RO"/>
        </w:rPr>
      </w:pPr>
    </w:p>
    <w:tbl>
      <w:tblPr>
        <w:tblpPr w:topFromText="170" w:bottomFromText="170" w:vertAnchor="text" w:tblpY="170"/>
        <w:tblW w:w="9072" w:type="dxa"/>
        <w:tblLayout w:type="fixed"/>
        <w:tblCellMar>
          <w:left w:w="0" w:type="dxa"/>
          <w:right w:w="0" w:type="dxa"/>
        </w:tblCellMar>
        <w:tblLook w:val="0000"/>
      </w:tblPr>
      <w:tblGrid>
        <w:gridCol w:w="2834"/>
        <w:gridCol w:w="6238"/>
      </w:tblGrid>
      <w:tr w:rsidR="00206A69" w:rsidRPr="00F63246" w:rsidTr="002723ED">
        <w:trPr>
          <w:cantSplit/>
          <w:trHeight w:val="340"/>
        </w:trPr>
        <w:tc>
          <w:tcPr>
            <w:tcW w:w="2834" w:type="dxa"/>
            <w:shd w:val="clear" w:color="auto" w:fill="auto"/>
            <w:vAlign w:val="center"/>
          </w:tcPr>
          <w:p w:rsidR="00206A69" w:rsidRPr="00F63246" w:rsidRDefault="00206A69" w:rsidP="002723ED">
            <w:pPr>
              <w:pStyle w:val="ECVLeftHeading"/>
              <w:rPr>
                <w:lang w:val="ro-RO"/>
              </w:rPr>
            </w:pPr>
            <w:r w:rsidRPr="00F63246">
              <w:rPr>
                <w:lang w:val="ro-RO"/>
              </w:rPr>
              <w:t>LOCUL DE MUNCA PENTRU CARE SE CANDIDEAZĂ</w:t>
            </w:r>
          </w:p>
          <w:p w:rsidR="00206A69" w:rsidRPr="00F63246" w:rsidRDefault="00206A69" w:rsidP="002723ED">
            <w:pPr>
              <w:pStyle w:val="ECVLeftHeading"/>
              <w:rPr>
                <w:lang w:val="ro-RO"/>
              </w:rPr>
            </w:pPr>
            <w:r w:rsidRPr="00F63246">
              <w:rPr>
                <w:lang w:val="ro-RO"/>
              </w:rPr>
              <w:t>POZIŢIA</w:t>
            </w:r>
          </w:p>
          <w:p w:rsidR="00206A69" w:rsidRPr="00F63246" w:rsidRDefault="00206A69" w:rsidP="002723ED">
            <w:pPr>
              <w:pStyle w:val="ECVLeftHeading"/>
              <w:rPr>
                <w:lang w:val="ro-RO"/>
              </w:rPr>
            </w:pPr>
            <w:r w:rsidRPr="00F63246">
              <w:rPr>
                <w:lang w:val="ro-RO"/>
              </w:rPr>
              <w:t>LOCUL DE MUNCĂ DORIT</w:t>
            </w:r>
          </w:p>
          <w:p w:rsidR="00206A69" w:rsidRPr="00F63246" w:rsidRDefault="00206A69" w:rsidP="002723ED">
            <w:pPr>
              <w:pStyle w:val="ECVLeftHeading"/>
              <w:rPr>
                <w:lang w:val="ro-RO"/>
              </w:rPr>
            </w:pPr>
            <w:r w:rsidRPr="00F63246">
              <w:rPr>
                <w:lang w:val="ro-RO"/>
              </w:rPr>
              <w:t>STUDIILE PENTRU CARE SE CANDIDEAZĂ</w:t>
            </w:r>
          </w:p>
        </w:tc>
        <w:tc>
          <w:tcPr>
            <w:tcW w:w="6238" w:type="dxa"/>
            <w:shd w:val="clear" w:color="auto" w:fill="auto"/>
            <w:vAlign w:val="center"/>
          </w:tcPr>
          <w:p w:rsidR="00206A69" w:rsidRPr="00F63246" w:rsidRDefault="00206A69" w:rsidP="002723ED">
            <w:pPr>
              <w:pStyle w:val="ECVNameField"/>
              <w:rPr>
                <w:lang w:val="ro-RO"/>
              </w:rPr>
            </w:pPr>
            <w:r w:rsidRPr="00F63246">
              <w:rPr>
                <w:lang w:val="ro-RO"/>
              </w:rPr>
              <w:t xml:space="preserve">Scrieţi locul de muncă pentru care se candidează / poziţia / locul de muncă dorit / studiile pentru care se candidează (îndepărtaţi câmpurile irelevante din coloana stângă) </w:t>
            </w:r>
          </w:p>
        </w:tc>
      </w:tr>
    </w:tbl>
    <w:p w:rsidR="00206A69" w:rsidRPr="00F63246" w:rsidRDefault="00206A69" w:rsidP="00206A69">
      <w:pPr>
        <w:pStyle w:val="ECVText"/>
        <w:rPr>
          <w:lang w:val="ro-RO"/>
        </w:rPr>
      </w:pPr>
    </w:p>
    <w:tbl>
      <w:tblPr>
        <w:tblW w:w="9498" w:type="dxa"/>
        <w:tblLayout w:type="fixed"/>
        <w:tblCellMar>
          <w:left w:w="0" w:type="dxa"/>
          <w:right w:w="0" w:type="dxa"/>
        </w:tblCellMar>
        <w:tblLook w:val="0000"/>
      </w:tblPr>
      <w:tblGrid>
        <w:gridCol w:w="2835"/>
        <w:gridCol w:w="6663"/>
      </w:tblGrid>
      <w:tr w:rsidR="00206A69" w:rsidRPr="00F63246" w:rsidTr="002723ED">
        <w:trPr>
          <w:trHeight w:val="170"/>
        </w:trPr>
        <w:tc>
          <w:tcPr>
            <w:tcW w:w="2835" w:type="dxa"/>
            <w:shd w:val="clear" w:color="auto" w:fill="auto"/>
          </w:tcPr>
          <w:p w:rsidR="00206A69" w:rsidRPr="00F63246" w:rsidRDefault="00206A69" w:rsidP="002723ED">
            <w:pPr>
              <w:pStyle w:val="ECVLeftHeading"/>
              <w:rPr>
                <w:lang w:val="ro-RO"/>
              </w:rPr>
            </w:pPr>
            <w:r w:rsidRPr="00F63246">
              <w:rPr>
                <w:caps w:val="0"/>
                <w:lang w:val="ro-RO"/>
              </w:rPr>
              <w:t>EXPERIENŢA PROFESIONALĂ</w:t>
            </w:r>
          </w:p>
        </w:tc>
        <w:tc>
          <w:tcPr>
            <w:tcW w:w="6663" w:type="dxa"/>
            <w:shd w:val="clear" w:color="auto" w:fill="auto"/>
            <w:vAlign w:val="bottom"/>
          </w:tcPr>
          <w:p w:rsidR="00206A69" w:rsidRPr="00F63246" w:rsidRDefault="00206A69" w:rsidP="002723ED">
            <w:pPr>
              <w:pStyle w:val="ECVBlueBox"/>
              <w:rPr>
                <w:lang w:val="ro-RO"/>
              </w:rPr>
            </w:pPr>
            <w:r>
              <w:rPr>
                <w:noProof/>
                <w:lang w:val="en-US" w:eastAsia="en-US" w:bidi="ar-SA"/>
              </w:rPr>
              <w:drawing>
                <wp:inline distT="0" distB="0" distL="0" distR="0">
                  <wp:extent cx="4791710" cy="87630"/>
                  <wp:effectExtent l="1905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791710" cy="87630"/>
                          </a:xfrm>
                          <a:prstGeom prst="rect">
                            <a:avLst/>
                          </a:prstGeom>
                          <a:solidFill>
                            <a:srgbClr val="FFFFFF"/>
                          </a:solidFill>
                          <a:ln w="9525">
                            <a:noFill/>
                            <a:miter lim="800000"/>
                            <a:headEnd/>
                            <a:tailEnd/>
                          </a:ln>
                        </pic:spPr>
                      </pic:pic>
                    </a:graphicData>
                  </a:graphic>
                </wp:inline>
              </w:drawing>
            </w:r>
            <w:r w:rsidRPr="00F63246">
              <w:rPr>
                <w:lang w:val="ro-RO"/>
              </w:rPr>
              <w:t xml:space="preserve"> </w:t>
            </w:r>
          </w:p>
        </w:tc>
      </w:tr>
    </w:tbl>
    <w:p w:rsidR="00206A69" w:rsidRPr="00F63246" w:rsidRDefault="00206A69" w:rsidP="00206A69">
      <w:pPr>
        <w:pStyle w:val="ECVComments"/>
        <w:rPr>
          <w:lang w:val="ro-RO"/>
        </w:rPr>
      </w:pPr>
      <w:r w:rsidRPr="00F63246">
        <w:rPr>
          <w:lang w:val="ro-RO"/>
        </w:rPr>
        <w:t>[Descrieţi separat fiecare loc de muncă. Începeţi cu cel mai recent.]</w:t>
      </w:r>
    </w:p>
    <w:tbl>
      <w:tblPr>
        <w:tblpPr w:topFromText="6" w:bottomFromText="170" w:vertAnchor="text" w:tblpY="6"/>
        <w:tblW w:w="9781" w:type="dxa"/>
        <w:tblLayout w:type="fixed"/>
        <w:tblCellMar>
          <w:left w:w="0" w:type="dxa"/>
          <w:right w:w="0" w:type="dxa"/>
        </w:tblCellMar>
        <w:tblLook w:val="0000"/>
      </w:tblPr>
      <w:tblGrid>
        <w:gridCol w:w="2834"/>
        <w:gridCol w:w="6947"/>
      </w:tblGrid>
      <w:tr w:rsidR="00206A69" w:rsidRPr="00F63246" w:rsidTr="002723ED">
        <w:trPr>
          <w:cantSplit/>
        </w:trPr>
        <w:tc>
          <w:tcPr>
            <w:tcW w:w="2834" w:type="dxa"/>
            <w:vMerge w:val="restart"/>
            <w:shd w:val="clear" w:color="auto" w:fill="auto"/>
          </w:tcPr>
          <w:p w:rsidR="00206A69" w:rsidRPr="00F63246" w:rsidRDefault="00206A69" w:rsidP="002723ED">
            <w:pPr>
              <w:pStyle w:val="ECVDate"/>
              <w:rPr>
                <w:lang w:val="ro-RO"/>
              </w:rPr>
            </w:pPr>
            <w:r w:rsidRPr="00F63246">
              <w:rPr>
                <w:lang w:val="ro-RO"/>
              </w:rPr>
              <w:t xml:space="preserve">Scrieţi datele (de la - până la) </w:t>
            </w:r>
          </w:p>
        </w:tc>
        <w:tc>
          <w:tcPr>
            <w:tcW w:w="6947" w:type="dxa"/>
            <w:shd w:val="clear" w:color="auto" w:fill="auto"/>
          </w:tcPr>
          <w:p w:rsidR="00206A69" w:rsidRPr="00F63246" w:rsidRDefault="00206A69" w:rsidP="002723ED">
            <w:pPr>
              <w:pStyle w:val="ECVSubSectionHeading"/>
              <w:rPr>
                <w:lang w:val="ro-RO"/>
              </w:rPr>
            </w:pPr>
            <w:r w:rsidRPr="00F63246">
              <w:rPr>
                <w:lang w:val="ro-RO"/>
              </w:rPr>
              <w:t xml:space="preserve">Scrieţi ocupaţia sau poziţia ocupată </w:t>
            </w:r>
          </w:p>
        </w:tc>
      </w:tr>
      <w:tr w:rsidR="00206A69" w:rsidRPr="00F63246" w:rsidTr="002723ED">
        <w:trPr>
          <w:cantSplit/>
        </w:trPr>
        <w:tc>
          <w:tcPr>
            <w:tcW w:w="2834" w:type="dxa"/>
            <w:vMerge/>
            <w:shd w:val="clear" w:color="auto" w:fill="auto"/>
          </w:tcPr>
          <w:p w:rsidR="00206A69" w:rsidRPr="00F63246" w:rsidRDefault="00206A69" w:rsidP="002723ED"/>
        </w:tc>
        <w:tc>
          <w:tcPr>
            <w:tcW w:w="6947" w:type="dxa"/>
            <w:shd w:val="clear" w:color="auto" w:fill="auto"/>
          </w:tcPr>
          <w:p w:rsidR="00206A69" w:rsidRPr="00F63246" w:rsidRDefault="00206A69" w:rsidP="002723ED">
            <w:pPr>
              <w:pStyle w:val="ECVOrganisationDetails"/>
              <w:rPr>
                <w:lang w:val="ro-RO"/>
              </w:rPr>
            </w:pPr>
            <w:r w:rsidRPr="00F63246">
              <w:rPr>
                <w:lang w:val="ro-RO"/>
              </w:rPr>
              <w:t xml:space="preserve">Scrieţi denumirea angajatorului şi localitatea (scrieţi şi adresa completă şi pagina web) </w:t>
            </w:r>
          </w:p>
        </w:tc>
      </w:tr>
      <w:tr w:rsidR="00206A69" w:rsidRPr="00F63246" w:rsidTr="002723ED">
        <w:trPr>
          <w:cantSplit/>
        </w:trPr>
        <w:tc>
          <w:tcPr>
            <w:tcW w:w="2834" w:type="dxa"/>
            <w:vMerge/>
            <w:shd w:val="clear" w:color="auto" w:fill="auto"/>
          </w:tcPr>
          <w:p w:rsidR="00206A69" w:rsidRPr="00F63246" w:rsidRDefault="00206A69" w:rsidP="002723ED"/>
        </w:tc>
        <w:tc>
          <w:tcPr>
            <w:tcW w:w="6947" w:type="dxa"/>
            <w:shd w:val="clear" w:color="auto" w:fill="auto"/>
          </w:tcPr>
          <w:p w:rsidR="00206A69" w:rsidRPr="00F63246" w:rsidRDefault="00206A69" w:rsidP="00206A69">
            <w:pPr>
              <w:pStyle w:val="ECVSectionBullet"/>
              <w:numPr>
                <w:ilvl w:val="0"/>
                <w:numId w:val="8"/>
              </w:numPr>
              <w:rPr>
                <w:lang w:val="ro-RO"/>
              </w:rPr>
            </w:pPr>
            <w:r w:rsidRPr="00F63246">
              <w:rPr>
                <w:lang w:val="ro-RO"/>
              </w:rPr>
              <w:t xml:space="preserve">Scrieţi principalele activităţi şi responsabilităţi </w:t>
            </w:r>
          </w:p>
        </w:tc>
      </w:tr>
      <w:tr w:rsidR="00206A69" w:rsidRPr="00F63246" w:rsidTr="002723ED">
        <w:trPr>
          <w:cantSplit/>
          <w:trHeight w:val="340"/>
        </w:trPr>
        <w:tc>
          <w:tcPr>
            <w:tcW w:w="2834" w:type="dxa"/>
            <w:vMerge/>
            <w:shd w:val="clear" w:color="auto" w:fill="auto"/>
          </w:tcPr>
          <w:p w:rsidR="00206A69" w:rsidRPr="00F63246" w:rsidRDefault="00206A69" w:rsidP="002723ED"/>
        </w:tc>
        <w:tc>
          <w:tcPr>
            <w:tcW w:w="6947" w:type="dxa"/>
            <w:shd w:val="clear" w:color="auto" w:fill="auto"/>
            <w:vAlign w:val="bottom"/>
          </w:tcPr>
          <w:p w:rsidR="00206A69" w:rsidRPr="00F63246" w:rsidRDefault="00206A69" w:rsidP="002723ED">
            <w:pPr>
              <w:pStyle w:val="ECVBusinessSectorRow"/>
              <w:rPr>
                <w:lang w:val="ro-RO"/>
              </w:rPr>
            </w:pPr>
            <w:r w:rsidRPr="00F63246">
              <w:rPr>
                <w:rStyle w:val="ECVHeadingBusinessSector"/>
                <w:lang w:val="ro-RO"/>
              </w:rPr>
              <w:t xml:space="preserve">Tipul sau sectorul de activitate </w:t>
            </w:r>
            <w:r w:rsidRPr="00F63246">
              <w:rPr>
                <w:rStyle w:val="ECVContactDetails"/>
                <w:lang w:val="ro-RO"/>
              </w:rPr>
              <w:t xml:space="preserve">Scrieţi tipul sau sectorul de activitate </w:t>
            </w:r>
          </w:p>
        </w:tc>
      </w:tr>
    </w:tbl>
    <w:p w:rsidR="00206A69" w:rsidRPr="00F63246" w:rsidRDefault="00206A69" w:rsidP="00206A69">
      <w:pPr>
        <w:pStyle w:val="ECVText"/>
        <w:rPr>
          <w:lang w:val="ro-RO"/>
        </w:rPr>
      </w:pPr>
    </w:p>
    <w:tbl>
      <w:tblPr>
        <w:tblW w:w="9498" w:type="dxa"/>
        <w:tblLayout w:type="fixed"/>
        <w:tblCellMar>
          <w:left w:w="0" w:type="dxa"/>
          <w:right w:w="0" w:type="dxa"/>
        </w:tblCellMar>
        <w:tblLook w:val="0000"/>
      </w:tblPr>
      <w:tblGrid>
        <w:gridCol w:w="2835"/>
        <w:gridCol w:w="6663"/>
      </w:tblGrid>
      <w:tr w:rsidR="00206A69" w:rsidRPr="00F63246" w:rsidTr="002723ED">
        <w:trPr>
          <w:trHeight w:val="170"/>
        </w:trPr>
        <w:tc>
          <w:tcPr>
            <w:tcW w:w="2835" w:type="dxa"/>
            <w:shd w:val="clear" w:color="auto" w:fill="auto"/>
          </w:tcPr>
          <w:p w:rsidR="00206A69" w:rsidRPr="00F63246" w:rsidRDefault="00206A69" w:rsidP="002723ED">
            <w:pPr>
              <w:pStyle w:val="ECVLeftHeading"/>
              <w:rPr>
                <w:lang w:val="ro-RO"/>
              </w:rPr>
            </w:pPr>
            <w:r w:rsidRPr="00F63246">
              <w:rPr>
                <w:caps w:val="0"/>
                <w:lang w:val="ro-RO"/>
              </w:rPr>
              <w:t>EDUCAŢIE ŞI FORMARE</w:t>
            </w:r>
          </w:p>
        </w:tc>
        <w:tc>
          <w:tcPr>
            <w:tcW w:w="6663" w:type="dxa"/>
            <w:shd w:val="clear" w:color="auto" w:fill="auto"/>
            <w:vAlign w:val="bottom"/>
          </w:tcPr>
          <w:p w:rsidR="00206A69" w:rsidRPr="00F63246" w:rsidRDefault="00206A69" w:rsidP="002723ED">
            <w:pPr>
              <w:pStyle w:val="ECVBlueBox"/>
              <w:rPr>
                <w:lang w:val="ro-RO"/>
              </w:rPr>
            </w:pPr>
            <w:r>
              <w:rPr>
                <w:noProof/>
                <w:lang w:val="en-US" w:eastAsia="en-US" w:bidi="ar-SA"/>
              </w:rPr>
              <w:drawing>
                <wp:inline distT="0" distB="0" distL="0" distR="0">
                  <wp:extent cx="4791710" cy="87630"/>
                  <wp:effectExtent l="1905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4791710" cy="87630"/>
                          </a:xfrm>
                          <a:prstGeom prst="rect">
                            <a:avLst/>
                          </a:prstGeom>
                          <a:solidFill>
                            <a:srgbClr val="FFFFFF"/>
                          </a:solidFill>
                          <a:ln w="9525">
                            <a:noFill/>
                            <a:miter lim="800000"/>
                            <a:headEnd/>
                            <a:tailEnd/>
                          </a:ln>
                        </pic:spPr>
                      </pic:pic>
                    </a:graphicData>
                  </a:graphic>
                </wp:inline>
              </w:drawing>
            </w:r>
            <w:r w:rsidRPr="00F63246">
              <w:rPr>
                <w:lang w:val="ro-RO"/>
              </w:rPr>
              <w:t xml:space="preserve"> </w:t>
            </w:r>
          </w:p>
        </w:tc>
      </w:tr>
    </w:tbl>
    <w:p w:rsidR="00206A69" w:rsidRPr="00F63246" w:rsidRDefault="00206A69" w:rsidP="00206A69">
      <w:pPr>
        <w:pStyle w:val="ECVComments"/>
        <w:rPr>
          <w:lang w:val="ro-RO"/>
        </w:rPr>
      </w:pPr>
      <w:r w:rsidRPr="00F63246">
        <w:rPr>
          <w:lang w:val="ro-RO"/>
        </w:rPr>
        <w:t xml:space="preserve">[Adăugaţi câmpuri separate pentru fiecare etapă de formare. Începeţi cu cea mai recent.] </w:t>
      </w:r>
    </w:p>
    <w:tbl>
      <w:tblPr>
        <w:tblpPr w:topFromText="6" w:bottomFromText="170" w:vertAnchor="text" w:tblpY="6"/>
        <w:tblW w:w="9639" w:type="dxa"/>
        <w:tblLayout w:type="fixed"/>
        <w:tblCellMar>
          <w:left w:w="0" w:type="dxa"/>
          <w:right w:w="0" w:type="dxa"/>
        </w:tblCellMar>
        <w:tblLook w:val="0000"/>
      </w:tblPr>
      <w:tblGrid>
        <w:gridCol w:w="2834"/>
        <w:gridCol w:w="5671"/>
        <w:gridCol w:w="851"/>
        <w:gridCol w:w="283"/>
      </w:tblGrid>
      <w:tr w:rsidR="00206A69" w:rsidRPr="00F63246" w:rsidTr="002723ED">
        <w:trPr>
          <w:gridAfter w:val="1"/>
          <w:wAfter w:w="283" w:type="dxa"/>
          <w:cantSplit/>
        </w:trPr>
        <w:tc>
          <w:tcPr>
            <w:tcW w:w="2834" w:type="dxa"/>
            <w:vMerge w:val="restart"/>
            <w:shd w:val="clear" w:color="auto" w:fill="auto"/>
          </w:tcPr>
          <w:p w:rsidR="00206A69" w:rsidRPr="00F63246" w:rsidRDefault="00206A69" w:rsidP="002723ED">
            <w:pPr>
              <w:pStyle w:val="ECVDate"/>
              <w:rPr>
                <w:lang w:val="ro-RO"/>
              </w:rPr>
            </w:pPr>
            <w:r w:rsidRPr="00F63246">
              <w:rPr>
                <w:lang w:val="ro-RO"/>
              </w:rPr>
              <w:t xml:space="preserve">Scrieţi datele (de la - până la) </w:t>
            </w:r>
          </w:p>
        </w:tc>
        <w:tc>
          <w:tcPr>
            <w:tcW w:w="5671" w:type="dxa"/>
            <w:shd w:val="clear" w:color="auto" w:fill="auto"/>
          </w:tcPr>
          <w:p w:rsidR="00206A69" w:rsidRPr="00F63246" w:rsidRDefault="00206A69" w:rsidP="002723ED">
            <w:pPr>
              <w:pStyle w:val="ECVSubSectionHeading"/>
              <w:rPr>
                <w:lang w:val="ro-RO"/>
              </w:rPr>
            </w:pPr>
            <w:r w:rsidRPr="00F63246">
              <w:rPr>
                <w:lang w:val="ro-RO"/>
              </w:rPr>
              <w:t xml:space="preserve">Scrieţi calificarea obţinută </w:t>
            </w:r>
          </w:p>
        </w:tc>
        <w:tc>
          <w:tcPr>
            <w:tcW w:w="851" w:type="dxa"/>
            <w:shd w:val="clear" w:color="auto" w:fill="auto"/>
          </w:tcPr>
          <w:p w:rsidR="00206A69" w:rsidRPr="00F63246" w:rsidRDefault="00206A69" w:rsidP="002723ED">
            <w:pPr>
              <w:pStyle w:val="ECVRightHeading"/>
              <w:rPr>
                <w:lang w:val="ro-RO"/>
              </w:rPr>
            </w:pPr>
            <w:r w:rsidRPr="00F63246">
              <w:rPr>
                <w:lang w:val="ro-RO"/>
              </w:rPr>
              <w:t xml:space="preserve">Scrieţi nivelul EQF, dacă îl cunoaşteţi </w:t>
            </w:r>
          </w:p>
        </w:tc>
      </w:tr>
      <w:tr w:rsidR="00206A69" w:rsidRPr="00F63246" w:rsidTr="002723ED">
        <w:trPr>
          <w:cantSplit/>
        </w:trPr>
        <w:tc>
          <w:tcPr>
            <w:tcW w:w="2834" w:type="dxa"/>
            <w:vMerge/>
            <w:shd w:val="clear" w:color="auto" w:fill="auto"/>
          </w:tcPr>
          <w:p w:rsidR="00206A69" w:rsidRPr="00F63246" w:rsidRDefault="00206A69" w:rsidP="002723ED"/>
        </w:tc>
        <w:tc>
          <w:tcPr>
            <w:tcW w:w="6805" w:type="dxa"/>
            <w:gridSpan w:val="3"/>
            <w:shd w:val="clear" w:color="auto" w:fill="auto"/>
          </w:tcPr>
          <w:p w:rsidR="00206A69" w:rsidRPr="00F63246" w:rsidRDefault="00206A69" w:rsidP="002723ED">
            <w:pPr>
              <w:pStyle w:val="ECVOrganisationDetails"/>
              <w:rPr>
                <w:lang w:val="ro-RO"/>
              </w:rPr>
            </w:pPr>
            <w:r w:rsidRPr="00F63246">
              <w:rPr>
                <w:lang w:val="ro-RO"/>
              </w:rPr>
              <w:t xml:space="preserve">Scrieţi denumirea organizaţiei de educaţie sau formare şi localitatea (dacă este relevant, scrieţi şi ţara) </w:t>
            </w:r>
          </w:p>
        </w:tc>
      </w:tr>
      <w:tr w:rsidR="00206A69" w:rsidRPr="00F63246" w:rsidTr="002723ED">
        <w:trPr>
          <w:cantSplit/>
        </w:trPr>
        <w:tc>
          <w:tcPr>
            <w:tcW w:w="2834" w:type="dxa"/>
            <w:vMerge/>
            <w:shd w:val="clear" w:color="auto" w:fill="auto"/>
          </w:tcPr>
          <w:p w:rsidR="00206A69" w:rsidRPr="00F63246" w:rsidRDefault="00206A69" w:rsidP="002723ED"/>
        </w:tc>
        <w:tc>
          <w:tcPr>
            <w:tcW w:w="6805" w:type="dxa"/>
            <w:gridSpan w:val="3"/>
            <w:shd w:val="clear" w:color="auto" w:fill="auto"/>
          </w:tcPr>
          <w:p w:rsidR="00206A69" w:rsidRPr="00F63246" w:rsidRDefault="00206A69" w:rsidP="00206A69">
            <w:pPr>
              <w:pStyle w:val="ECVSectionBullet"/>
              <w:numPr>
                <w:ilvl w:val="0"/>
                <w:numId w:val="8"/>
              </w:numPr>
              <w:rPr>
                <w:lang w:val="ro-RO"/>
              </w:rPr>
            </w:pPr>
            <w:r w:rsidRPr="00F63246">
              <w:rPr>
                <w:lang w:val="ro-RO"/>
              </w:rPr>
              <w:t xml:space="preserve">Scrieţi lista principalelor materii studiate şi abilităţile acumulate </w:t>
            </w:r>
          </w:p>
        </w:tc>
      </w:tr>
    </w:tbl>
    <w:p w:rsidR="00206A69" w:rsidRPr="00F63246" w:rsidRDefault="00206A69" w:rsidP="00206A69">
      <w:pPr>
        <w:pStyle w:val="ECVText"/>
        <w:rPr>
          <w:lang w:val="ro-RO"/>
        </w:rPr>
      </w:pPr>
    </w:p>
    <w:tbl>
      <w:tblPr>
        <w:tblW w:w="9356" w:type="dxa"/>
        <w:tblLayout w:type="fixed"/>
        <w:tblCellMar>
          <w:left w:w="0" w:type="dxa"/>
          <w:right w:w="0" w:type="dxa"/>
        </w:tblCellMar>
        <w:tblLook w:val="0000"/>
      </w:tblPr>
      <w:tblGrid>
        <w:gridCol w:w="2835"/>
        <w:gridCol w:w="6521"/>
      </w:tblGrid>
      <w:tr w:rsidR="00206A69" w:rsidRPr="00F63246" w:rsidTr="002723ED">
        <w:trPr>
          <w:trHeight w:val="170"/>
        </w:trPr>
        <w:tc>
          <w:tcPr>
            <w:tcW w:w="2835" w:type="dxa"/>
            <w:shd w:val="clear" w:color="auto" w:fill="auto"/>
          </w:tcPr>
          <w:p w:rsidR="00206A69" w:rsidRPr="00F63246" w:rsidRDefault="00206A69" w:rsidP="002723ED">
            <w:pPr>
              <w:pStyle w:val="ECVLeftHeading"/>
              <w:rPr>
                <w:lang w:val="ro-RO"/>
              </w:rPr>
            </w:pPr>
            <w:r w:rsidRPr="00F63246">
              <w:rPr>
                <w:caps w:val="0"/>
                <w:lang w:val="ro-RO"/>
              </w:rPr>
              <w:t>COMPETENΤE PERSONALE</w:t>
            </w:r>
          </w:p>
        </w:tc>
        <w:tc>
          <w:tcPr>
            <w:tcW w:w="6521" w:type="dxa"/>
            <w:shd w:val="clear" w:color="auto" w:fill="auto"/>
            <w:vAlign w:val="bottom"/>
          </w:tcPr>
          <w:p w:rsidR="00206A69" w:rsidRPr="00F63246" w:rsidRDefault="00206A69" w:rsidP="002723ED">
            <w:pPr>
              <w:pStyle w:val="ECVBlueBox"/>
              <w:rPr>
                <w:lang w:val="ro-RO"/>
              </w:rPr>
            </w:pPr>
            <w:r>
              <w:rPr>
                <w:noProof/>
                <w:lang w:val="en-US" w:eastAsia="en-US" w:bidi="ar-SA"/>
              </w:rPr>
              <w:drawing>
                <wp:inline distT="0" distB="0" distL="0" distR="0">
                  <wp:extent cx="4791710" cy="87630"/>
                  <wp:effectExtent l="1905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791710" cy="87630"/>
                          </a:xfrm>
                          <a:prstGeom prst="rect">
                            <a:avLst/>
                          </a:prstGeom>
                          <a:solidFill>
                            <a:srgbClr val="FFFFFF"/>
                          </a:solidFill>
                          <a:ln w="9525">
                            <a:noFill/>
                            <a:miter lim="800000"/>
                            <a:headEnd/>
                            <a:tailEnd/>
                          </a:ln>
                        </pic:spPr>
                      </pic:pic>
                    </a:graphicData>
                  </a:graphic>
                </wp:inline>
              </w:drawing>
            </w:r>
            <w:r w:rsidRPr="00F63246">
              <w:rPr>
                <w:lang w:val="ro-RO"/>
              </w:rPr>
              <w:t xml:space="preserve"> </w:t>
            </w:r>
          </w:p>
        </w:tc>
      </w:tr>
    </w:tbl>
    <w:p w:rsidR="00206A69" w:rsidRPr="00F63246" w:rsidRDefault="00206A69" w:rsidP="00206A69">
      <w:pPr>
        <w:pStyle w:val="ECVComments"/>
        <w:rPr>
          <w:lang w:val="ro-RO"/>
        </w:rPr>
      </w:pPr>
      <w:r w:rsidRPr="00F63246">
        <w:rPr>
          <w:lang w:val="ro-RO"/>
        </w:rPr>
        <w:t xml:space="preserve">[Ştergeţi câmpurile necompletate.] </w:t>
      </w:r>
    </w:p>
    <w:tbl>
      <w:tblPr>
        <w:tblpPr w:topFromText="6" w:bottomFromText="170" w:vertAnchor="text" w:tblpY="6"/>
        <w:tblW w:w="9356" w:type="dxa"/>
        <w:tblLayout w:type="fixed"/>
        <w:tblCellMar>
          <w:left w:w="0" w:type="dxa"/>
          <w:right w:w="0" w:type="dxa"/>
        </w:tblCellMar>
        <w:tblLook w:val="0000"/>
      </w:tblPr>
      <w:tblGrid>
        <w:gridCol w:w="2834"/>
        <w:gridCol w:w="1277"/>
        <w:gridCol w:w="1276"/>
        <w:gridCol w:w="1417"/>
        <w:gridCol w:w="1134"/>
        <w:gridCol w:w="1418"/>
      </w:tblGrid>
      <w:tr w:rsidR="00206A69" w:rsidRPr="00F63246" w:rsidTr="002723ED">
        <w:trPr>
          <w:cantSplit/>
          <w:trHeight w:val="255"/>
        </w:trPr>
        <w:tc>
          <w:tcPr>
            <w:tcW w:w="2834" w:type="dxa"/>
            <w:shd w:val="clear" w:color="auto" w:fill="auto"/>
          </w:tcPr>
          <w:p w:rsidR="00206A69" w:rsidRPr="00F63246" w:rsidRDefault="00206A69" w:rsidP="002723ED">
            <w:pPr>
              <w:pStyle w:val="ECVLeftDetails"/>
              <w:rPr>
                <w:lang w:val="ro-RO"/>
              </w:rPr>
            </w:pPr>
            <w:r w:rsidRPr="00F63246">
              <w:rPr>
                <w:lang w:val="ro-RO"/>
              </w:rPr>
              <w:t>Limba(i) maternă(e)</w:t>
            </w:r>
          </w:p>
        </w:tc>
        <w:tc>
          <w:tcPr>
            <w:tcW w:w="6522" w:type="dxa"/>
            <w:gridSpan w:val="5"/>
            <w:shd w:val="clear" w:color="auto" w:fill="auto"/>
          </w:tcPr>
          <w:p w:rsidR="00206A69" w:rsidRPr="00F63246" w:rsidRDefault="00206A69" w:rsidP="002723ED">
            <w:pPr>
              <w:pStyle w:val="ECVSectionDetails"/>
              <w:rPr>
                <w:lang w:val="ro-RO"/>
              </w:rPr>
            </w:pPr>
            <w:r w:rsidRPr="00F63246">
              <w:rPr>
                <w:lang w:val="ro-RO"/>
              </w:rPr>
              <w:t xml:space="preserve">Scrieţi limba maternă / limbile materne </w:t>
            </w:r>
          </w:p>
        </w:tc>
      </w:tr>
      <w:tr w:rsidR="00206A69" w:rsidRPr="00F63246" w:rsidTr="002723ED">
        <w:trPr>
          <w:cantSplit/>
          <w:trHeight w:val="340"/>
        </w:trPr>
        <w:tc>
          <w:tcPr>
            <w:tcW w:w="2834" w:type="dxa"/>
            <w:shd w:val="clear" w:color="auto" w:fill="auto"/>
          </w:tcPr>
          <w:p w:rsidR="00206A69" w:rsidRPr="00F63246" w:rsidRDefault="00206A69" w:rsidP="002723ED">
            <w:pPr>
              <w:pStyle w:val="ECVLeftHeading"/>
              <w:rPr>
                <w:lang w:val="ro-RO"/>
              </w:rPr>
            </w:pPr>
          </w:p>
        </w:tc>
        <w:tc>
          <w:tcPr>
            <w:tcW w:w="6522" w:type="dxa"/>
            <w:gridSpan w:val="5"/>
            <w:shd w:val="clear" w:color="auto" w:fill="auto"/>
          </w:tcPr>
          <w:p w:rsidR="00206A69" w:rsidRPr="00F63246" w:rsidRDefault="00206A69" w:rsidP="002723ED">
            <w:pPr>
              <w:pStyle w:val="ECVRightColumn"/>
              <w:rPr>
                <w:lang w:val="ro-RO"/>
              </w:rPr>
            </w:pPr>
          </w:p>
        </w:tc>
      </w:tr>
      <w:tr w:rsidR="00206A69" w:rsidRPr="00F63246" w:rsidTr="002723ED">
        <w:trPr>
          <w:cantSplit/>
          <w:trHeight w:val="340"/>
        </w:trPr>
        <w:tc>
          <w:tcPr>
            <w:tcW w:w="2834" w:type="dxa"/>
            <w:vMerge w:val="restart"/>
            <w:shd w:val="clear" w:color="auto" w:fill="auto"/>
          </w:tcPr>
          <w:p w:rsidR="00206A69" w:rsidRPr="00F63246" w:rsidRDefault="00206A69" w:rsidP="002723ED">
            <w:pPr>
              <w:pStyle w:val="ECVLeftDetails"/>
              <w:rPr>
                <w:caps/>
                <w:lang w:val="ro-RO"/>
              </w:rPr>
            </w:pPr>
            <w:r w:rsidRPr="00F63246">
              <w:rPr>
                <w:lang w:val="ro-RO"/>
              </w:rPr>
              <w:lastRenderedPageBreak/>
              <w:t>Alte limbi străine cunoscute</w:t>
            </w:r>
          </w:p>
        </w:tc>
        <w:tc>
          <w:tcPr>
            <w:tcW w:w="2553" w:type="dxa"/>
            <w:gridSpan w:val="2"/>
            <w:tcBorders>
              <w:top w:val="single" w:sz="8" w:space="0" w:color="C0C0C0"/>
              <w:bottom w:val="single" w:sz="8" w:space="0" w:color="C0C0C0"/>
            </w:tcBorders>
            <w:shd w:val="clear" w:color="auto" w:fill="auto"/>
            <w:vAlign w:val="center"/>
          </w:tcPr>
          <w:p w:rsidR="00206A69" w:rsidRPr="00F63246" w:rsidRDefault="00206A69" w:rsidP="002723ED">
            <w:pPr>
              <w:pStyle w:val="ECVLanguageHeading"/>
              <w:rPr>
                <w:lang w:val="ro-RO"/>
              </w:rPr>
            </w:pPr>
            <w:r w:rsidRPr="00F63246">
              <w:rPr>
                <w:lang w:val="ro-RO"/>
              </w:rPr>
              <w:t xml:space="preserve">ΙNΤELEGERE </w:t>
            </w:r>
          </w:p>
        </w:tc>
        <w:tc>
          <w:tcPr>
            <w:tcW w:w="2551" w:type="dxa"/>
            <w:gridSpan w:val="2"/>
            <w:tcBorders>
              <w:top w:val="single" w:sz="8" w:space="0" w:color="C0C0C0"/>
              <w:left w:val="single" w:sz="8" w:space="0" w:color="C0C0C0"/>
              <w:bottom w:val="single" w:sz="8" w:space="0" w:color="C0C0C0"/>
            </w:tcBorders>
            <w:shd w:val="clear" w:color="auto" w:fill="auto"/>
            <w:vAlign w:val="center"/>
          </w:tcPr>
          <w:p w:rsidR="00206A69" w:rsidRPr="00F63246" w:rsidRDefault="00206A69" w:rsidP="002723ED">
            <w:pPr>
              <w:pStyle w:val="ECVLanguageHeading"/>
              <w:rPr>
                <w:lang w:val="ro-RO"/>
              </w:rPr>
            </w:pPr>
            <w:r w:rsidRPr="00F63246">
              <w:rPr>
                <w:lang w:val="ro-RO"/>
              </w:rPr>
              <w:t xml:space="preserve">VORBIRE </w:t>
            </w:r>
          </w:p>
        </w:tc>
        <w:tc>
          <w:tcPr>
            <w:tcW w:w="1418" w:type="dxa"/>
            <w:tcBorders>
              <w:top w:val="single" w:sz="8" w:space="0" w:color="C0C0C0"/>
              <w:left w:val="single" w:sz="8" w:space="0" w:color="C0C0C0"/>
              <w:bottom w:val="single" w:sz="8" w:space="0" w:color="C0C0C0"/>
            </w:tcBorders>
            <w:shd w:val="clear" w:color="auto" w:fill="auto"/>
            <w:vAlign w:val="center"/>
          </w:tcPr>
          <w:p w:rsidR="00206A69" w:rsidRPr="00F63246" w:rsidRDefault="00206A69" w:rsidP="002723ED">
            <w:pPr>
              <w:pStyle w:val="ECVLanguageHeading"/>
              <w:rPr>
                <w:lang w:val="ro-RO"/>
              </w:rPr>
            </w:pPr>
            <w:r w:rsidRPr="00F63246">
              <w:rPr>
                <w:lang w:val="ro-RO"/>
              </w:rPr>
              <w:t xml:space="preserve">SCRIERE </w:t>
            </w:r>
          </w:p>
        </w:tc>
      </w:tr>
      <w:tr w:rsidR="00206A69" w:rsidRPr="00F63246" w:rsidTr="002723ED">
        <w:trPr>
          <w:cantSplit/>
          <w:trHeight w:val="340"/>
        </w:trPr>
        <w:tc>
          <w:tcPr>
            <w:tcW w:w="2834" w:type="dxa"/>
            <w:vMerge/>
            <w:shd w:val="clear" w:color="auto" w:fill="auto"/>
          </w:tcPr>
          <w:p w:rsidR="00206A69" w:rsidRPr="00F63246" w:rsidRDefault="00206A69" w:rsidP="002723ED"/>
        </w:tc>
        <w:tc>
          <w:tcPr>
            <w:tcW w:w="1277" w:type="dxa"/>
            <w:tcBorders>
              <w:bottom w:val="single" w:sz="8" w:space="0" w:color="C0C0C0"/>
            </w:tcBorders>
            <w:shd w:val="clear" w:color="auto" w:fill="auto"/>
            <w:vAlign w:val="center"/>
          </w:tcPr>
          <w:p w:rsidR="00206A69" w:rsidRPr="00F63246" w:rsidRDefault="00206A69" w:rsidP="002723ED">
            <w:pPr>
              <w:pStyle w:val="ECVLanguageSubHeading"/>
              <w:rPr>
                <w:lang w:val="ro-RO"/>
              </w:rPr>
            </w:pPr>
            <w:r w:rsidRPr="00F63246">
              <w:rPr>
                <w:lang w:val="ro-RO"/>
              </w:rPr>
              <w:t xml:space="preserve">Ascultare </w:t>
            </w:r>
          </w:p>
        </w:tc>
        <w:tc>
          <w:tcPr>
            <w:tcW w:w="1276" w:type="dxa"/>
            <w:tcBorders>
              <w:left w:val="single" w:sz="8" w:space="0" w:color="C0C0C0"/>
              <w:bottom w:val="single" w:sz="8" w:space="0" w:color="C0C0C0"/>
            </w:tcBorders>
            <w:shd w:val="clear" w:color="auto" w:fill="auto"/>
            <w:vAlign w:val="center"/>
          </w:tcPr>
          <w:p w:rsidR="00206A69" w:rsidRPr="00F63246" w:rsidRDefault="00206A69" w:rsidP="002723ED">
            <w:pPr>
              <w:pStyle w:val="ECVLanguageSubHeading"/>
              <w:rPr>
                <w:lang w:val="ro-RO"/>
              </w:rPr>
            </w:pPr>
            <w:r w:rsidRPr="00F63246">
              <w:rPr>
                <w:lang w:val="ro-RO"/>
              </w:rPr>
              <w:t xml:space="preserve">Citire </w:t>
            </w:r>
          </w:p>
        </w:tc>
        <w:tc>
          <w:tcPr>
            <w:tcW w:w="1417" w:type="dxa"/>
            <w:tcBorders>
              <w:left w:val="single" w:sz="8" w:space="0" w:color="C0C0C0"/>
              <w:bottom w:val="single" w:sz="8" w:space="0" w:color="C0C0C0"/>
            </w:tcBorders>
            <w:shd w:val="clear" w:color="auto" w:fill="auto"/>
            <w:vAlign w:val="center"/>
          </w:tcPr>
          <w:p w:rsidR="00206A69" w:rsidRPr="00F63246" w:rsidRDefault="00206A69" w:rsidP="002723ED">
            <w:pPr>
              <w:pStyle w:val="ECVLanguageSubHeading"/>
              <w:rPr>
                <w:lang w:val="ro-RO"/>
              </w:rPr>
            </w:pPr>
            <w:r w:rsidRPr="00F63246">
              <w:rPr>
                <w:lang w:val="ro-RO"/>
              </w:rPr>
              <w:t xml:space="preserve">Participare la conversaţie </w:t>
            </w:r>
          </w:p>
        </w:tc>
        <w:tc>
          <w:tcPr>
            <w:tcW w:w="1134" w:type="dxa"/>
            <w:tcBorders>
              <w:left w:val="single" w:sz="8" w:space="0" w:color="C0C0C0"/>
              <w:bottom w:val="single" w:sz="8" w:space="0" w:color="C0C0C0"/>
            </w:tcBorders>
            <w:shd w:val="clear" w:color="auto" w:fill="auto"/>
            <w:vAlign w:val="center"/>
          </w:tcPr>
          <w:p w:rsidR="00206A69" w:rsidRPr="00F63246" w:rsidRDefault="00206A69" w:rsidP="002723ED">
            <w:pPr>
              <w:pStyle w:val="ECVLanguageSubHeading"/>
              <w:rPr>
                <w:lang w:val="ro-RO"/>
              </w:rPr>
            </w:pPr>
            <w:r w:rsidRPr="00F63246">
              <w:rPr>
                <w:lang w:val="ro-RO"/>
              </w:rPr>
              <w:t xml:space="preserve">Discurs oral </w:t>
            </w:r>
          </w:p>
        </w:tc>
        <w:tc>
          <w:tcPr>
            <w:tcW w:w="1418" w:type="dxa"/>
            <w:tcBorders>
              <w:left w:val="single" w:sz="8" w:space="0" w:color="C0C0C0"/>
              <w:bottom w:val="single" w:sz="8" w:space="0" w:color="C0C0C0"/>
            </w:tcBorders>
            <w:shd w:val="clear" w:color="auto" w:fill="auto"/>
            <w:vAlign w:val="center"/>
          </w:tcPr>
          <w:p w:rsidR="00206A69" w:rsidRPr="00F63246" w:rsidRDefault="00206A69" w:rsidP="002723ED">
            <w:pPr>
              <w:pStyle w:val="ECVRightColumn"/>
              <w:rPr>
                <w:lang w:val="ro-RO"/>
              </w:rPr>
            </w:pPr>
          </w:p>
        </w:tc>
      </w:tr>
      <w:tr w:rsidR="00206A69" w:rsidRPr="00F63246" w:rsidTr="002723ED">
        <w:trPr>
          <w:cantSplit/>
          <w:trHeight w:val="283"/>
        </w:trPr>
        <w:tc>
          <w:tcPr>
            <w:tcW w:w="2834" w:type="dxa"/>
            <w:shd w:val="clear" w:color="auto" w:fill="auto"/>
            <w:vAlign w:val="center"/>
          </w:tcPr>
          <w:p w:rsidR="00206A69" w:rsidRPr="00F63246" w:rsidRDefault="00206A69" w:rsidP="002723ED">
            <w:pPr>
              <w:pStyle w:val="ECVLanguageName"/>
              <w:rPr>
                <w:lang w:val="ro-RO"/>
              </w:rPr>
            </w:pPr>
            <w:r w:rsidRPr="00F63246">
              <w:rPr>
                <w:lang w:val="ro-RO"/>
              </w:rPr>
              <w:t>Specificaţi limba străină</w:t>
            </w:r>
          </w:p>
        </w:tc>
        <w:tc>
          <w:tcPr>
            <w:tcW w:w="1277" w:type="dxa"/>
            <w:tcBorders>
              <w:bottom w:val="single" w:sz="4" w:space="0" w:color="C0C0C0"/>
            </w:tcBorders>
            <w:shd w:val="clear" w:color="auto" w:fill="auto"/>
            <w:vAlign w:val="center"/>
          </w:tcPr>
          <w:p w:rsidR="00206A69" w:rsidRPr="00F63246" w:rsidRDefault="00206A69" w:rsidP="002723ED">
            <w:pPr>
              <w:pStyle w:val="ECVLanguageLevel"/>
              <w:rPr>
                <w:caps w:val="0"/>
                <w:lang w:val="ro-RO"/>
              </w:rPr>
            </w:pPr>
            <w:r w:rsidRPr="00F63246">
              <w:rPr>
                <w:caps w:val="0"/>
                <w:lang w:val="ro-RO"/>
              </w:rPr>
              <w:t xml:space="preserve">Specificaţi nivelul </w:t>
            </w:r>
          </w:p>
        </w:tc>
        <w:tc>
          <w:tcPr>
            <w:tcW w:w="1276" w:type="dxa"/>
            <w:tcBorders>
              <w:bottom w:val="single" w:sz="4" w:space="0" w:color="C0C0C0"/>
            </w:tcBorders>
            <w:shd w:val="clear" w:color="auto" w:fill="auto"/>
            <w:vAlign w:val="center"/>
          </w:tcPr>
          <w:p w:rsidR="00206A69" w:rsidRPr="00F63246" w:rsidRDefault="00206A69" w:rsidP="002723ED">
            <w:pPr>
              <w:pStyle w:val="ECVLanguageLevel"/>
              <w:rPr>
                <w:caps w:val="0"/>
                <w:lang w:val="ro-RO"/>
              </w:rPr>
            </w:pPr>
            <w:r w:rsidRPr="00F63246">
              <w:rPr>
                <w:caps w:val="0"/>
                <w:lang w:val="ro-RO"/>
              </w:rPr>
              <w:t xml:space="preserve">Specificaţi nivelul </w:t>
            </w:r>
          </w:p>
        </w:tc>
        <w:tc>
          <w:tcPr>
            <w:tcW w:w="1417" w:type="dxa"/>
            <w:tcBorders>
              <w:bottom w:val="single" w:sz="4" w:space="0" w:color="C0C0C0"/>
            </w:tcBorders>
            <w:shd w:val="clear" w:color="auto" w:fill="auto"/>
            <w:vAlign w:val="center"/>
          </w:tcPr>
          <w:p w:rsidR="00206A69" w:rsidRPr="00F63246" w:rsidRDefault="00206A69" w:rsidP="002723ED">
            <w:pPr>
              <w:pStyle w:val="ECVLanguageLevel"/>
              <w:rPr>
                <w:caps w:val="0"/>
                <w:lang w:val="ro-RO"/>
              </w:rPr>
            </w:pPr>
            <w:r w:rsidRPr="00F63246">
              <w:rPr>
                <w:caps w:val="0"/>
                <w:lang w:val="ro-RO"/>
              </w:rPr>
              <w:t xml:space="preserve">Specificaţi nivelul </w:t>
            </w:r>
          </w:p>
        </w:tc>
        <w:tc>
          <w:tcPr>
            <w:tcW w:w="1134" w:type="dxa"/>
            <w:tcBorders>
              <w:bottom w:val="single" w:sz="4" w:space="0" w:color="C0C0C0"/>
            </w:tcBorders>
            <w:shd w:val="clear" w:color="auto" w:fill="auto"/>
            <w:vAlign w:val="center"/>
          </w:tcPr>
          <w:p w:rsidR="00206A69" w:rsidRPr="00F63246" w:rsidRDefault="00206A69" w:rsidP="002723ED">
            <w:pPr>
              <w:pStyle w:val="ECVLanguageLevel"/>
              <w:rPr>
                <w:caps w:val="0"/>
                <w:lang w:val="ro-RO"/>
              </w:rPr>
            </w:pPr>
            <w:r w:rsidRPr="00F63246">
              <w:rPr>
                <w:caps w:val="0"/>
                <w:lang w:val="ro-RO"/>
              </w:rPr>
              <w:t xml:space="preserve">Specificaţi nivelul </w:t>
            </w:r>
          </w:p>
        </w:tc>
        <w:tc>
          <w:tcPr>
            <w:tcW w:w="1418" w:type="dxa"/>
            <w:tcBorders>
              <w:bottom w:val="single" w:sz="4" w:space="0" w:color="C0C0C0"/>
            </w:tcBorders>
            <w:shd w:val="clear" w:color="auto" w:fill="auto"/>
            <w:vAlign w:val="center"/>
          </w:tcPr>
          <w:p w:rsidR="00206A69" w:rsidRPr="00F63246" w:rsidRDefault="00206A69" w:rsidP="002723ED">
            <w:pPr>
              <w:pStyle w:val="ECVLanguageLevel"/>
              <w:rPr>
                <w:lang w:val="ro-RO"/>
              </w:rPr>
            </w:pPr>
            <w:r w:rsidRPr="00F63246">
              <w:rPr>
                <w:caps w:val="0"/>
                <w:lang w:val="ro-RO"/>
              </w:rPr>
              <w:t xml:space="preserve">Specificaţi nivelul </w:t>
            </w:r>
          </w:p>
        </w:tc>
      </w:tr>
      <w:tr w:rsidR="00206A69" w:rsidRPr="00F63246" w:rsidTr="002723ED">
        <w:trPr>
          <w:cantSplit/>
          <w:trHeight w:val="283"/>
        </w:trPr>
        <w:tc>
          <w:tcPr>
            <w:tcW w:w="2834" w:type="dxa"/>
            <w:shd w:val="clear" w:color="auto" w:fill="auto"/>
          </w:tcPr>
          <w:p w:rsidR="00206A69" w:rsidRPr="00F63246" w:rsidRDefault="00206A69" w:rsidP="002723ED"/>
        </w:tc>
        <w:tc>
          <w:tcPr>
            <w:tcW w:w="6522" w:type="dxa"/>
            <w:gridSpan w:val="5"/>
            <w:tcBorders>
              <w:bottom w:val="single" w:sz="8" w:space="0" w:color="C0C0C0"/>
            </w:tcBorders>
            <w:shd w:val="clear" w:color="auto" w:fill="ECECEC"/>
            <w:vAlign w:val="center"/>
          </w:tcPr>
          <w:p w:rsidR="00206A69" w:rsidRPr="00F63246" w:rsidRDefault="00206A69" w:rsidP="002723ED">
            <w:pPr>
              <w:pStyle w:val="ECVLanguageCertificate"/>
              <w:rPr>
                <w:lang w:val="ro-RO"/>
              </w:rPr>
            </w:pPr>
            <w:r w:rsidRPr="00F63246">
              <w:rPr>
                <w:lang w:val="ro-RO"/>
              </w:rPr>
              <w:t xml:space="preserve">Scrieţi denumirea certificatului. Scrieţi nivelul, dacă îl cunoaşteţi. </w:t>
            </w:r>
          </w:p>
        </w:tc>
      </w:tr>
      <w:tr w:rsidR="00206A69" w:rsidRPr="00F63246" w:rsidTr="002723ED">
        <w:trPr>
          <w:cantSplit/>
          <w:trHeight w:val="283"/>
        </w:trPr>
        <w:tc>
          <w:tcPr>
            <w:tcW w:w="2834" w:type="dxa"/>
            <w:shd w:val="clear" w:color="auto" w:fill="auto"/>
            <w:vAlign w:val="center"/>
          </w:tcPr>
          <w:p w:rsidR="00206A69" w:rsidRPr="00F63246" w:rsidRDefault="00206A69" w:rsidP="002723ED">
            <w:pPr>
              <w:pStyle w:val="ECVLanguageName"/>
              <w:rPr>
                <w:lang w:val="ro-RO"/>
              </w:rPr>
            </w:pPr>
            <w:r w:rsidRPr="00F63246">
              <w:rPr>
                <w:lang w:val="ro-RO"/>
              </w:rPr>
              <w:t>Specificaţi limba străină</w:t>
            </w:r>
          </w:p>
        </w:tc>
        <w:tc>
          <w:tcPr>
            <w:tcW w:w="1277" w:type="dxa"/>
            <w:tcBorders>
              <w:bottom w:val="single" w:sz="4" w:space="0" w:color="C0C0C0"/>
            </w:tcBorders>
            <w:shd w:val="clear" w:color="auto" w:fill="auto"/>
            <w:vAlign w:val="center"/>
          </w:tcPr>
          <w:p w:rsidR="00206A69" w:rsidRPr="00F63246" w:rsidRDefault="00206A69" w:rsidP="002723ED">
            <w:pPr>
              <w:pStyle w:val="ECVLanguageLevel"/>
              <w:rPr>
                <w:caps w:val="0"/>
                <w:lang w:val="ro-RO"/>
              </w:rPr>
            </w:pPr>
            <w:r w:rsidRPr="00F63246">
              <w:rPr>
                <w:caps w:val="0"/>
                <w:lang w:val="ro-RO"/>
              </w:rPr>
              <w:t xml:space="preserve">Specificaţi nivelul </w:t>
            </w:r>
          </w:p>
        </w:tc>
        <w:tc>
          <w:tcPr>
            <w:tcW w:w="1276" w:type="dxa"/>
            <w:tcBorders>
              <w:bottom w:val="single" w:sz="4" w:space="0" w:color="C0C0C0"/>
            </w:tcBorders>
            <w:shd w:val="clear" w:color="auto" w:fill="auto"/>
            <w:vAlign w:val="center"/>
          </w:tcPr>
          <w:p w:rsidR="00206A69" w:rsidRPr="00F63246" w:rsidRDefault="00206A69" w:rsidP="002723ED">
            <w:pPr>
              <w:pStyle w:val="ECVLanguageLevel"/>
              <w:rPr>
                <w:caps w:val="0"/>
                <w:lang w:val="ro-RO"/>
              </w:rPr>
            </w:pPr>
            <w:r w:rsidRPr="00F63246">
              <w:rPr>
                <w:caps w:val="0"/>
                <w:lang w:val="ro-RO"/>
              </w:rPr>
              <w:t xml:space="preserve">Specificaţi nivelul </w:t>
            </w:r>
          </w:p>
        </w:tc>
        <w:tc>
          <w:tcPr>
            <w:tcW w:w="1417" w:type="dxa"/>
            <w:tcBorders>
              <w:bottom w:val="single" w:sz="4" w:space="0" w:color="C0C0C0"/>
            </w:tcBorders>
            <w:shd w:val="clear" w:color="auto" w:fill="auto"/>
            <w:vAlign w:val="center"/>
          </w:tcPr>
          <w:p w:rsidR="00206A69" w:rsidRPr="00F63246" w:rsidRDefault="00206A69" w:rsidP="002723ED">
            <w:pPr>
              <w:pStyle w:val="ECVLanguageLevel"/>
              <w:rPr>
                <w:caps w:val="0"/>
                <w:lang w:val="ro-RO"/>
              </w:rPr>
            </w:pPr>
            <w:r w:rsidRPr="00F63246">
              <w:rPr>
                <w:caps w:val="0"/>
                <w:lang w:val="ro-RO"/>
              </w:rPr>
              <w:t xml:space="preserve">Specificaţi nivelul </w:t>
            </w:r>
          </w:p>
        </w:tc>
        <w:tc>
          <w:tcPr>
            <w:tcW w:w="1134" w:type="dxa"/>
            <w:tcBorders>
              <w:bottom w:val="single" w:sz="4" w:space="0" w:color="C0C0C0"/>
            </w:tcBorders>
            <w:shd w:val="clear" w:color="auto" w:fill="auto"/>
            <w:vAlign w:val="center"/>
          </w:tcPr>
          <w:p w:rsidR="00206A69" w:rsidRPr="00F63246" w:rsidRDefault="00206A69" w:rsidP="002723ED">
            <w:pPr>
              <w:pStyle w:val="ECVLanguageLevel"/>
              <w:rPr>
                <w:caps w:val="0"/>
                <w:lang w:val="ro-RO"/>
              </w:rPr>
            </w:pPr>
            <w:r w:rsidRPr="00F63246">
              <w:rPr>
                <w:caps w:val="0"/>
                <w:lang w:val="ro-RO"/>
              </w:rPr>
              <w:t xml:space="preserve">Specificaţi nivelul </w:t>
            </w:r>
          </w:p>
        </w:tc>
        <w:tc>
          <w:tcPr>
            <w:tcW w:w="1418" w:type="dxa"/>
            <w:tcBorders>
              <w:bottom w:val="single" w:sz="4" w:space="0" w:color="C0C0C0"/>
            </w:tcBorders>
            <w:shd w:val="clear" w:color="auto" w:fill="auto"/>
            <w:vAlign w:val="center"/>
          </w:tcPr>
          <w:p w:rsidR="00206A69" w:rsidRPr="00F63246" w:rsidRDefault="00206A69" w:rsidP="002723ED">
            <w:pPr>
              <w:pStyle w:val="ECVLanguageLevel"/>
              <w:rPr>
                <w:lang w:val="ro-RO"/>
              </w:rPr>
            </w:pPr>
            <w:r w:rsidRPr="00F63246">
              <w:rPr>
                <w:caps w:val="0"/>
                <w:lang w:val="ro-RO"/>
              </w:rPr>
              <w:t xml:space="preserve">Specificaţi nivelul </w:t>
            </w:r>
          </w:p>
        </w:tc>
      </w:tr>
      <w:tr w:rsidR="00206A69" w:rsidRPr="00F63246" w:rsidTr="002723ED">
        <w:trPr>
          <w:cantSplit/>
          <w:trHeight w:val="283"/>
        </w:trPr>
        <w:tc>
          <w:tcPr>
            <w:tcW w:w="2834" w:type="dxa"/>
            <w:shd w:val="clear" w:color="auto" w:fill="auto"/>
          </w:tcPr>
          <w:p w:rsidR="00206A69" w:rsidRPr="00F63246" w:rsidRDefault="00206A69" w:rsidP="002723ED"/>
        </w:tc>
        <w:tc>
          <w:tcPr>
            <w:tcW w:w="6522" w:type="dxa"/>
            <w:gridSpan w:val="5"/>
            <w:tcBorders>
              <w:bottom w:val="single" w:sz="8" w:space="0" w:color="C0C0C0"/>
            </w:tcBorders>
            <w:shd w:val="clear" w:color="auto" w:fill="ECECEC"/>
            <w:vAlign w:val="center"/>
          </w:tcPr>
          <w:p w:rsidR="00206A69" w:rsidRPr="00F63246" w:rsidRDefault="00206A69" w:rsidP="002723ED">
            <w:pPr>
              <w:pStyle w:val="ECVLanguageCertificate"/>
              <w:rPr>
                <w:lang w:val="ro-RO"/>
              </w:rPr>
            </w:pPr>
            <w:r w:rsidRPr="00F63246">
              <w:rPr>
                <w:lang w:val="ro-RO"/>
              </w:rPr>
              <w:t xml:space="preserve">Scrieţi denumirea certificatului. Scrieţi nivelul, dacă îl cunoaşteţi. </w:t>
            </w:r>
          </w:p>
        </w:tc>
      </w:tr>
      <w:tr w:rsidR="00206A69" w:rsidRPr="00F63246" w:rsidTr="002723ED">
        <w:trPr>
          <w:cantSplit/>
          <w:trHeight w:val="397"/>
        </w:trPr>
        <w:tc>
          <w:tcPr>
            <w:tcW w:w="2834" w:type="dxa"/>
            <w:shd w:val="clear" w:color="auto" w:fill="auto"/>
          </w:tcPr>
          <w:p w:rsidR="00206A69" w:rsidRPr="00F63246" w:rsidRDefault="00206A69" w:rsidP="002723ED"/>
        </w:tc>
        <w:tc>
          <w:tcPr>
            <w:tcW w:w="6522" w:type="dxa"/>
            <w:gridSpan w:val="5"/>
            <w:shd w:val="clear" w:color="auto" w:fill="auto"/>
            <w:vAlign w:val="bottom"/>
          </w:tcPr>
          <w:p w:rsidR="00206A69" w:rsidRPr="00F63246" w:rsidRDefault="00206A69" w:rsidP="002723ED">
            <w:pPr>
              <w:pStyle w:val="ECVLanguageExplanation"/>
              <w:rPr>
                <w:lang w:val="ro-RO"/>
              </w:rPr>
            </w:pPr>
            <w:r w:rsidRPr="00F63246">
              <w:rPr>
                <w:lang w:val="ro-RO"/>
              </w:rPr>
              <w:t xml:space="preserve">Niveluri: A1/2: Utilizator elementar - B1/2: Utilizator independent - C1/2: Utilizator experimentat </w:t>
            </w:r>
          </w:p>
          <w:p w:rsidR="00206A69" w:rsidRPr="00F63246" w:rsidRDefault="00206A69" w:rsidP="002723ED">
            <w:pPr>
              <w:pStyle w:val="ECVLanguageExplanation"/>
              <w:rPr>
                <w:lang w:val="ro-RO"/>
              </w:rPr>
            </w:pPr>
            <w:r w:rsidRPr="00F63246">
              <w:rPr>
                <w:lang w:val="ro-RO"/>
              </w:rPr>
              <w:t xml:space="preserve">Cadrul european comun de referinţă pentru limbi străine </w:t>
            </w:r>
          </w:p>
        </w:tc>
      </w:tr>
    </w:tbl>
    <w:p w:rsidR="00206A69" w:rsidRPr="00F63246" w:rsidRDefault="00206A69" w:rsidP="00206A69"/>
    <w:tbl>
      <w:tblPr>
        <w:tblpPr w:topFromText="6" w:bottomFromText="170" w:vertAnchor="text" w:tblpY="6"/>
        <w:tblW w:w="9214" w:type="dxa"/>
        <w:tblLayout w:type="fixed"/>
        <w:tblCellMar>
          <w:left w:w="0" w:type="dxa"/>
          <w:right w:w="0" w:type="dxa"/>
        </w:tblCellMar>
        <w:tblLook w:val="0000"/>
      </w:tblPr>
      <w:tblGrid>
        <w:gridCol w:w="2834"/>
        <w:gridCol w:w="6380"/>
      </w:tblGrid>
      <w:tr w:rsidR="00206A69" w:rsidRPr="00F63246" w:rsidTr="002723ED">
        <w:trPr>
          <w:cantSplit/>
          <w:trHeight w:val="170"/>
        </w:trPr>
        <w:tc>
          <w:tcPr>
            <w:tcW w:w="2834" w:type="dxa"/>
            <w:shd w:val="clear" w:color="auto" w:fill="auto"/>
          </w:tcPr>
          <w:p w:rsidR="00206A69" w:rsidRPr="00F63246" w:rsidRDefault="00206A69" w:rsidP="002723ED">
            <w:pPr>
              <w:pStyle w:val="ECVLeftDetails"/>
              <w:rPr>
                <w:lang w:val="ro-RO"/>
              </w:rPr>
            </w:pPr>
            <w:r w:rsidRPr="00F63246">
              <w:rPr>
                <w:lang w:val="ro-RO"/>
              </w:rPr>
              <w:t xml:space="preserve">Competenţe de comunicare </w:t>
            </w:r>
          </w:p>
        </w:tc>
        <w:tc>
          <w:tcPr>
            <w:tcW w:w="6380" w:type="dxa"/>
            <w:shd w:val="clear" w:color="auto" w:fill="auto"/>
          </w:tcPr>
          <w:p w:rsidR="00206A69" w:rsidRPr="00F63246" w:rsidRDefault="00206A69" w:rsidP="002723ED">
            <w:pPr>
              <w:pStyle w:val="ECVSectionDetails"/>
              <w:rPr>
                <w:lang w:val="ro-RO"/>
              </w:rPr>
            </w:pPr>
            <w:r w:rsidRPr="00F63246">
              <w:rPr>
                <w:lang w:val="ro-RO"/>
              </w:rPr>
              <w:t>Scrieţi competenţele de comunicare deţinute. Specificaţi contextul în care au fost acestea dobândite. De exemplu:</w:t>
            </w:r>
          </w:p>
          <w:p w:rsidR="00206A69" w:rsidRPr="00F63246" w:rsidRDefault="00206A69" w:rsidP="00206A69">
            <w:pPr>
              <w:pStyle w:val="ECVSectionBullet"/>
              <w:numPr>
                <w:ilvl w:val="0"/>
                <w:numId w:val="8"/>
              </w:numPr>
              <w:rPr>
                <w:lang w:val="ro-RO"/>
              </w:rPr>
            </w:pPr>
            <w:r w:rsidRPr="00F63246">
              <w:rPr>
                <w:lang w:val="ro-RO"/>
              </w:rPr>
              <w:t>bune competenţe de comunicare dobândite prin experienţa proprie de manager de vânzări</w:t>
            </w:r>
          </w:p>
        </w:tc>
      </w:tr>
      <w:tr w:rsidR="00206A69" w:rsidRPr="00F63246" w:rsidTr="002723ED">
        <w:trPr>
          <w:cantSplit/>
          <w:trHeight w:val="170"/>
        </w:trPr>
        <w:tc>
          <w:tcPr>
            <w:tcW w:w="2834" w:type="dxa"/>
            <w:shd w:val="clear" w:color="auto" w:fill="auto"/>
          </w:tcPr>
          <w:p w:rsidR="00206A69" w:rsidRPr="00F63246" w:rsidRDefault="00206A69" w:rsidP="002723ED">
            <w:pPr>
              <w:pStyle w:val="ECVLeftDetails"/>
              <w:rPr>
                <w:lang w:val="ro-RO"/>
              </w:rPr>
            </w:pPr>
            <w:r w:rsidRPr="00F63246">
              <w:rPr>
                <w:lang w:val="ro-RO"/>
              </w:rPr>
              <w:t xml:space="preserve">Competenţe organizaţionale/manageriale </w:t>
            </w:r>
          </w:p>
        </w:tc>
        <w:tc>
          <w:tcPr>
            <w:tcW w:w="6380" w:type="dxa"/>
            <w:shd w:val="clear" w:color="auto" w:fill="auto"/>
          </w:tcPr>
          <w:p w:rsidR="00206A69" w:rsidRPr="00F63246" w:rsidRDefault="00206A69" w:rsidP="002723ED">
            <w:pPr>
              <w:pStyle w:val="ECVSectionDetails"/>
              <w:rPr>
                <w:lang w:val="ro-RO"/>
              </w:rPr>
            </w:pPr>
            <w:r w:rsidRPr="00F63246">
              <w:rPr>
                <w:lang w:val="ro-RO"/>
              </w:rPr>
              <w:t xml:space="preserve">Scrieţi competenţele organizaţionale/manageriale. Specificaţi contextul în care au fost acestea dobândite. </w:t>
            </w:r>
          </w:p>
        </w:tc>
      </w:tr>
    </w:tbl>
    <w:p w:rsidR="00206A69" w:rsidRPr="00F63246" w:rsidRDefault="00206A69" w:rsidP="00206A69">
      <w:pPr>
        <w:pStyle w:val="ECVText"/>
        <w:rPr>
          <w:lang w:val="ro-RO"/>
        </w:rPr>
      </w:pPr>
    </w:p>
    <w:tbl>
      <w:tblPr>
        <w:tblpPr w:topFromText="6" w:bottomFromText="170" w:vertAnchor="text" w:tblpY="6"/>
        <w:tblW w:w="9498" w:type="dxa"/>
        <w:tblLayout w:type="fixed"/>
        <w:tblCellMar>
          <w:left w:w="0" w:type="dxa"/>
          <w:right w:w="0" w:type="dxa"/>
        </w:tblCellMar>
        <w:tblLook w:val="0000"/>
      </w:tblPr>
      <w:tblGrid>
        <w:gridCol w:w="2834"/>
        <w:gridCol w:w="6664"/>
      </w:tblGrid>
      <w:tr w:rsidR="00206A69" w:rsidRPr="00F63246" w:rsidTr="002723ED">
        <w:trPr>
          <w:cantSplit/>
          <w:trHeight w:val="170"/>
        </w:trPr>
        <w:tc>
          <w:tcPr>
            <w:tcW w:w="2834" w:type="dxa"/>
            <w:shd w:val="clear" w:color="auto" w:fill="auto"/>
          </w:tcPr>
          <w:p w:rsidR="00206A69" w:rsidRPr="00F63246" w:rsidRDefault="00206A69" w:rsidP="002723ED">
            <w:pPr>
              <w:pStyle w:val="ECVLeftDetails"/>
              <w:rPr>
                <w:lang w:val="ro-RO"/>
              </w:rPr>
            </w:pPr>
            <w:r w:rsidRPr="00F63246">
              <w:rPr>
                <w:lang w:val="ro-RO"/>
              </w:rPr>
              <w:t xml:space="preserve">Competenţe dobândite la locul de muncă </w:t>
            </w:r>
          </w:p>
        </w:tc>
        <w:tc>
          <w:tcPr>
            <w:tcW w:w="6664" w:type="dxa"/>
            <w:shd w:val="clear" w:color="auto" w:fill="auto"/>
          </w:tcPr>
          <w:p w:rsidR="00206A69" w:rsidRPr="00F63246" w:rsidRDefault="00206A69" w:rsidP="002723ED">
            <w:pPr>
              <w:pStyle w:val="ECVSectionDetails"/>
              <w:rPr>
                <w:lang w:val="ro-RO"/>
              </w:rPr>
            </w:pPr>
            <w:r w:rsidRPr="00F63246">
              <w:rPr>
                <w:lang w:val="ro-RO"/>
              </w:rPr>
              <w:t xml:space="preserve">Scrieţi competenţele dobândite la locul de muncă şi care nu au fost menţionate anterior. Specificaţi contextul în care au fost acestea dobândite. </w:t>
            </w:r>
          </w:p>
          <w:p w:rsidR="00206A69" w:rsidRPr="00F63246" w:rsidRDefault="00206A69" w:rsidP="002723ED">
            <w:pPr>
              <w:pStyle w:val="ECVSectionBullet"/>
              <w:ind w:left="113"/>
              <w:rPr>
                <w:lang w:val="ro-RO"/>
              </w:rPr>
            </w:pPr>
          </w:p>
        </w:tc>
      </w:tr>
    </w:tbl>
    <w:p w:rsidR="00206A69" w:rsidRPr="00F63246" w:rsidRDefault="00206A69" w:rsidP="00206A69">
      <w:pPr>
        <w:pStyle w:val="ECVText"/>
        <w:rPr>
          <w:lang w:val="ro-RO"/>
        </w:rPr>
      </w:pPr>
    </w:p>
    <w:tbl>
      <w:tblPr>
        <w:tblpPr w:topFromText="6" w:bottomFromText="170" w:vertAnchor="text" w:tblpY="6"/>
        <w:tblW w:w="9356" w:type="dxa"/>
        <w:tblLayout w:type="fixed"/>
        <w:tblCellMar>
          <w:left w:w="0" w:type="dxa"/>
          <w:right w:w="0" w:type="dxa"/>
        </w:tblCellMar>
        <w:tblLook w:val="0000"/>
      </w:tblPr>
      <w:tblGrid>
        <w:gridCol w:w="2834"/>
        <w:gridCol w:w="6522"/>
      </w:tblGrid>
      <w:tr w:rsidR="00206A69" w:rsidRPr="00F63246" w:rsidTr="002723ED">
        <w:trPr>
          <w:cantSplit/>
          <w:trHeight w:val="170"/>
        </w:trPr>
        <w:tc>
          <w:tcPr>
            <w:tcW w:w="2834" w:type="dxa"/>
            <w:shd w:val="clear" w:color="auto" w:fill="auto"/>
          </w:tcPr>
          <w:p w:rsidR="00206A69" w:rsidRPr="00F63246" w:rsidRDefault="00206A69" w:rsidP="002723ED">
            <w:pPr>
              <w:pStyle w:val="ECVLeftDetails"/>
              <w:rPr>
                <w:lang w:val="ro-RO"/>
              </w:rPr>
            </w:pPr>
            <w:r w:rsidRPr="00F63246">
              <w:rPr>
                <w:lang w:val="ro-RO"/>
              </w:rPr>
              <w:t xml:space="preserve">Competenţe informatice </w:t>
            </w:r>
          </w:p>
        </w:tc>
        <w:tc>
          <w:tcPr>
            <w:tcW w:w="6522" w:type="dxa"/>
            <w:shd w:val="clear" w:color="auto" w:fill="auto"/>
          </w:tcPr>
          <w:p w:rsidR="00206A69" w:rsidRPr="00F63246" w:rsidRDefault="00206A69" w:rsidP="002723ED">
            <w:pPr>
              <w:pStyle w:val="ECVSectionDetails"/>
              <w:rPr>
                <w:lang w:val="ro-RO"/>
              </w:rPr>
            </w:pPr>
            <w:r w:rsidRPr="00F63246">
              <w:rPr>
                <w:lang w:val="ro-RO"/>
              </w:rPr>
              <w:t xml:space="preserve">Scrieţi competenţele informatice deţinute. Specificaţi contextul în care au fost acestea dobândite. </w:t>
            </w:r>
          </w:p>
          <w:p w:rsidR="00206A69" w:rsidRPr="00F63246" w:rsidRDefault="00206A69" w:rsidP="002723ED">
            <w:pPr>
              <w:pStyle w:val="ECVSectionBullet"/>
              <w:ind w:left="113"/>
              <w:rPr>
                <w:lang w:val="ro-RO"/>
              </w:rPr>
            </w:pPr>
          </w:p>
        </w:tc>
      </w:tr>
    </w:tbl>
    <w:p w:rsidR="00206A69" w:rsidRPr="00F63246" w:rsidRDefault="00206A69" w:rsidP="00206A69">
      <w:pPr>
        <w:pStyle w:val="ECVText"/>
        <w:rPr>
          <w:lang w:val="ro-RO"/>
        </w:rPr>
      </w:pPr>
    </w:p>
    <w:tbl>
      <w:tblPr>
        <w:tblpPr w:topFromText="6" w:bottomFromText="170" w:vertAnchor="text" w:tblpY="6"/>
        <w:tblW w:w="9498" w:type="dxa"/>
        <w:tblLayout w:type="fixed"/>
        <w:tblCellMar>
          <w:left w:w="0" w:type="dxa"/>
          <w:right w:w="0" w:type="dxa"/>
        </w:tblCellMar>
        <w:tblLook w:val="0000"/>
      </w:tblPr>
      <w:tblGrid>
        <w:gridCol w:w="2313"/>
        <w:gridCol w:w="521"/>
        <w:gridCol w:w="5634"/>
        <w:gridCol w:w="1030"/>
      </w:tblGrid>
      <w:tr w:rsidR="00206A69" w:rsidRPr="00F63246" w:rsidTr="00C57F6F">
        <w:trPr>
          <w:cantSplit/>
          <w:trHeight w:val="170"/>
        </w:trPr>
        <w:tc>
          <w:tcPr>
            <w:tcW w:w="2834" w:type="dxa"/>
            <w:gridSpan w:val="2"/>
            <w:shd w:val="clear" w:color="auto" w:fill="auto"/>
          </w:tcPr>
          <w:p w:rsidR="00206A69" w:rsidRPr="00F63246" w:rsidRDefault="00206A69" w:rsidP="002723ED">
            <w:pPr>
              <w:pStyle w:val="ECVLeftDetails"/>
              <w:rPr>
                <w:lang w:val="ro-RO"/>
              </w:rPr>
            </w:pPr>
            <w:r w:rsidRPr="00F63246">
              <w:rPr>
                <w:lang w:val="ro-RO"/>
              </w:rPr>
              <w:t xml:space="preserve">Alte competenţe </w:t>
            </w:r>
          </w:p>
        </w:tc>
        <w:tc>
          <w:tcPr>
            <w:tcW w:w="6664" w:type="dxa"/>
            <w:gridSpan w:val="2"/>
            <w:shd w:val="clear" w:color="auto" w:fill="auto"/>
          </w:tcPr>
          <w:p w:rsidR="00206A69" w:rsidRPr="00F63246" w:rsidRDefault="00206A69" w:rsidP="002723ED">
            <w:pPr>
              <w:pStyle w:val="ECVSectionDetails"/>
              <w:rPr>
                <w:lang w:val="ro-RO"/>
              </w:rPr>
            </w:pPr>
            <w:r w:rsidRPr="00F63246">
              <w:rPr>
                <w:lang w:val="ro-RO"/>
              </w:rPr>
              <w:t>Scrieţi alte competenţe care nu au fost menţionate anterior. Specificaţi contextul în care au fost acestea dobândite</w:t>
            </w:r>
          </w:p>
          <w:p w:rsidR="00206A69" w:rsidRPr="00F63246" w:rsidRDefault="00206A69" w:rsidP="002723ED">
            <w:pPr>
              <w:pStyle w:val="ECVSectionBullet"/>
              <w:ind w:left="113"/>
              <w:rPr>
                <w:lang w:val="ro-RO"/>
              </w:rPr>
            </w:pPr>
          </w:p>
        </w:tc>
      </w:tr>
      <w:tr w:rsidR="00206A69" w:rsidRPr="00F63246" w:rsidTr="00C57F6F">
        <w:trPr>
          <w:gridAfter w:val="1"/>
          <w:wAfter w:w="1030" w:type="dxa"/>
          <w:cantSplit/>
          <w:trHeight w:val="109"/>
        </w:trPr>
        <w:tc>
          <w:tcPr>
            <w:tcW w:w="2313" w:type="dxa"/>
            <w:shd w:val="clear" w:color="auto" w:fill="auto"/>
          </w:tcPr>
          <w:p w:rsidR="00206A69" w:rsidRPr="00F63246" w:rsidRDefault="00206A69" w:rsidP="002723ED">
            <w:pPr>
              <w:pStyle w:val="ECVLeftDetails"/>
              <w:rPr>
                <w:lang w:val="ro-RO"/>
              </w:rPr>
            </w:pPr>
            <w:r w:rsidRPr="00F63246">
              <w:rPr>
                <w:lang w:val="ro-RO"/>
              </w:rPr>
              <w:t xml:space="preserve">Permis de conducere </w:t>
            </w:r>
          </w:p>
        </w:tc>
        <w:tc>
          <w:tcPr>
            <w:tcW w:w="6155" w:type="dxa"/>
            <w:gridSpan w:val="2"/>
            <w:shd w:val="clear" w:color="auto" w:fill="auto"/>
          </w:tcPr>
          <w:p w:rsidR="00206A69" w:rsidRPr="00F63246" w:rsidRDefault="00206A69" w:rsidP="002723ED">
            <w:pPr>
              <w:pStyle w:val="ECVSectionDetails"/>
              <w:rPr>
                <w:lang w:val="ro-RO"/>
              </w:rPr>
            </w:pPr>
            <w:r w:rsidRPr="00F63246">
              <w:rPr>
                <w:lang w:val="ro-RO"/>
              </w:rPr>
              <w:t xml:space="preserve">Scrieţi categoria permisului de conducere pe care îl deţineţi. </w:t>
            </w:r>
          </w:p>
          <w:p w:rsidR="00206A69" w:rsidRPr="00F63246" w:rsidRDefault="00206A69" w:rsidP="002723ED">
            <w:pPr>
              <w:pStyle w:val="ECVSectionBullet"/>
              <w:ind w:left="113"/>
              <w:rPr>
                <w:lang w:val="ro-RO"/>
              </w:rPr>
            </w:pPr>
          </w:p>
        </w:tc>
      </w:tr>
    </w:tbl>
    <w:p w:rsidR="00206A69" w:rsidRPr="00F63246" w:rsidRDefault="00206A69" w:rsidP="00206A69">
      <w:pPr>
        <w:pStyle w:val="ECVText"/>
        <w:rPr>
          <w:lang w:val="ro-RO"/>
        </w:rPr>
      </w:pPr>
    </w:p>
    <w:tbl>
      <w:tblPr>
        <w:tblW w:w="9356" w:type="dxa"/>
        <w:tblLayout w:type="fixed"/>
        <w:tblCellMar>
          <w:left w:w="0" w:type="dxa"/>
          <w:right w:w="0" w:type="dxa"/>
        </w:tblCellMar>
        <w:tblLook w:val="0000"/>
      </w:tblPr>
      <w:tblGrid>
        <w:gridCol w:w="2835"/>
        <w:gridCol w:w="6521"/>
      </w:tblGrid>
      <w:tr w:rsidR="00206A69" w:rsidRPr="00F63246" w:rsidTr="002723ED">
        <w:trPr>
          <w:cantSplit/>
          <w:trHeight w:val="170"/>
        </w:trPr>
        <w:tc>
          <w:tcPr>
            <w:tcW w:w="2835" w:type="dxa"/>
            <w:shd w:val="clear" w:color="auto" w:fill="auto"/>
          </w:tcPr>
          <w:p w:rsidR="00206A69" w:rsidRPr="00F63246" w:rsidRDefault="00206A69" w:rsidP="002723ED">
            <w:pPr>
              <w:pStyle w:val="ECVLeftHeading"/>
              <w:rPr>
                <w:lang w:val="ro-RO"/>
              </w:rPr>
            </w:pPr>
            <w:r w:rsidRPr="00F63246">
              <w:rPr>
                <w:caps w:val="0"/>
                <w:lang w:val="ro-RO"/>
              </w:rPr>
              <w:t>INFORMAΤII SUPLIMENTARE</w:t>
            </w:r>
          </w:p>
        </w:tc>
        <w:tc>
          <w:tcPr>
            <w:tcW w:w="6521" w:type="dxa"/>
            <w:shd w:val="clear" w:color="auto" w:fill="auto"/>
            <w:vAlign w:val="bottom"/>
          </w:tcPr>
          <w:p w:rsidR="00206A69" w:rsidRPr="00F63246" w:rsidRDefault="00206A69" w:rsidP="002723ED">
            <w:pPr>
              <w:pStyle w:val="ECVBlueBox"/>
              <w:rPr>
                <w:lang w:val="ro-RO"/>
              </w:rPr>
            </w:pPr>
            <w:r>
              <w:rPr>
                <w:noProof/>
                <w:lang w:val="en-US" w:eastAsia="en-US" w:bidi="ar-SA"/>
              </w:rPr>
              <w:drawing>
                <wp:inline distT="0" distB="0" distL="0" distR="0">
                  <wp:extent cx="4791710" cy="87630"/>
                  <wp:effectExtent l="1905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4791710" cy="87630"/>
                          </a:xfrm>
                          <a:prstGeom prst="rect">
                            <a:avLst/>
                          </a:prstGeom>
                          <a:solidFill>
                            <a:srgbClr val="FFFFFF"/>
                          </a:solidFill>
                          <a:ln w="9525">
                            <a:noFill/>
                            <a:miter lim="800000"/>
                            <a:headEnd/>
                            <a:tailEnd/>
                          </a:ln>
                        </pic:spPr>
                      </pic:pic>
                    </a:graphicData>
                  </a:graphic>
                </wp:inline>
              </w:drawing>
            </w:r>
            <w:r w:rsidRPr="00F63246">
              <w:rPr>
                <w:lang w:val="ro-RO"/>
              </w:rPr>
              <w:t xml:space="preserve"> </w:t>
            </w:r>
          </w:p>
        </w:tc>
      </w:tr>
    </w:tbl>
    <w:p w:rsidR="00206A69" w:rsidRPr="00F63246" w:rsidRDefault="00206A69" w:rsidP="00206A69">
      <w:pPr>
        <w:pStyle w:val="ECVText"/>
        <w:rPr>
          <w:lang w:val="ro-RO"/>
        </w:rPr>
      </w:pPr>
    </w:p>
    <w:tbl>
      <w:tblPr>
        <w:tblpPr w:topFromText="6" w:bottomFromText="170" w:vertAnchor="text" w:tblpY="6"/>
        <w:tblW w:w="9072" w:type="dxa"/>
        <w:tblLayout w:type="fixed"/>
        <w:tblCellMar>
          <w:left w:w="0" w:type="dxa"/>
          <w:right w:w="0" w:type="dxa"/>
        </w:tblCellMar>
        <w:tblLook w:val="0000"/>
      </w:tblPr>
      <w:tblGrid>
        <w:gridCol w:w="2834"/>
        <w:gridCol w:w="6238"/>
      </w:tblGrid>
      <w:tr w:rsidR="00206A69" w:rsidRPr="00F63246" w:rsidTr="002723ED">
        <w:trPr>
          <w:cantSplit/>
          <w:trHeight w:val="170"/>
        </w:trPr>
        <w:tc>
          <w:tcPr>
            <w:tcW w:w="2834" w:type="dxa"/>
            <w:shd w:val="clear" w:color="auto" w:fill="auto"/>
          </w:tcPr>
          <w:p w:rsidR="00206A69" w:rsidRPr="00F63246" w:rsidRDefault="00206A69" w:rsidP="002723ED">
            <w:pPr>
              <w:pStyle w:val="ECVLeftDetails"/>
              <w:rPr>
                <w:lang w:val="ro-RO"/>
              </w:rPr>
            </w:pPr>
            <w:r w:rsidRPr="00F63246">
              <w:rPr>
                <w:lang w:val="ro-RO"/>
              </w:rPr>
              <w:t>Publicaţii</w:t>
            </w:r>
          </w:p>
          <w:p w:rsidR="00206A69" w:rsidRPr="00F63246" w:rsidRDefault="00206A69" w:rsidP="002723ED">
            <w:pPr>
              <w:pStyle w:val="ECVLeftDetails"/>
              <w:rPr>
                <w:lang w:val="ro-RO"/>
              </w:rPr>
            </w:pPr>
            <w:r w:rsidRPr="00F63246">
              <w:rPr>
                <w:lang w:val="ro-RO"/>
              </w:rPr>
              <w:t>Prezentări</w:t>
            </w:r>
          </w:p>
          <w:p w:rsidR="00206A69" w:rsidRPr="00F63246" w:rsidRDefault="00206A69" w:rsidP="002723ED">
            <w:pPr>
              <w:pStyle w:val="ECVLeftDetails"/>
              <w:rPr>
                <w:lang w:val="ro-RO"/>
              </w:rPr>
            </w:pPr>
            <w:r w:rsidRPr="00F63246">
              <w:rPr>
                <w:lang w:val="ro-RO"/>
              </w:rPr>
              <w:t>Proiecte</w:t>
            </w:r>
          </w:p>
          <w:p w:rsidR="00206A69" w:rsidRPr="00F63246" w:rsidRDefault="00206A69" w:rsidP="002723ED">
            <w:pPr>
              <w:pStyle w:val="ECVLeftDetails"/>
              <w:rPr>
                <w:lang w:val="ro-RO"/>
              </w:rPr>
            </w:pPr>
            <w:r w:rsidRPr="00F63246">
              <w:rPr>
                <w:lang w:val="ro-RO"/>
              </w:rPr>
              <w:t>Conferinţe</w:t>
            </w:r>
          </w:p>
          <w:p w:rsidR="00206A69" w:rsidRPr="00F63246" w:rsidRDefault="00206A69" w:rsidP="002723ED">
            <w:pPr>
              <w:pStyle w:val="ECVLeftDetails"/>
              <w:rPr>
                <w:lang w:val="ro-RO"/>
              </w:rPr>
            </w:pPr>
            <w:r w:rsidRPr="00F63246">
              <w:rPr>
                <w:lang w:val="ro-RO"/>
              </w:rPr>
              <w:t>Seminarii</w:t>
            </w:r>
          </w:p>
          <w:p w:rsidR="00206A69" w:rsidRPr="00F63246" w:rsidRDefault="00206A69" w:rsidP="002723ED">
            <w:pPr>
              <w:pStyle w:val="ECVLeftDetails"/>
              <w:rPr>
                <w:lang w:val="ro-RO"/>
              </w:rPr>
            </w:pPr>
            <w:r w:rsidRPr="00F63246">
              <w:rPr>
                <w:lang w:val="ro-RO"/>
              </w:rPr>
              <w:t>Distincţii</w:t>
            </w:r>
          </w:p>
          <w:p w:rsidR="00206A69" w:rsidRPr="00F63246" w:rsidRDefault="00206A69" w:rsidP="002723ED">
            <w:pPr>
              <w:pStyle w:val="ECVLeftDetails"/>
              <w:rPr>
                <w:lang w:val="ro-RO"/>
              </w:rPr>
            </w:pPr>
            <w:r w:rsidRPr="00F63246">
              <w:rPr>
                <w:lang w:val="ro-RO"/>
              </w:rPr>
              <w:t>Afilieri</w:t>
            </w:r>
          </w:p>
          <w:p w:rsidR="00206A69" w:rsidRPr="00F63246" w:rsidRDefault="00206A69" w:rsidP="002723ED">
            <w:pPr>
              <w:pStyle w:val="ECVLeftDetails"/>
              <w:rPr>
                <w:lang w:val="ro-RO"/>
              </w:rPr>
            </w:pPr>
            <w:r w:rsidRPr="00F63246">
              <w:rPr>
                <w:lang w:val="ro-RO"/>
              </w:rPr>
              <w:t>Referinţe</w:t>
            </w:r>
          </w:p>
        </w:tc>
        <w:tc>
          <w:tcPr>
            <w:tcW w:w="6238" w:type="dxa"/>
            <w:shd w:val="clear" w:color="auto" w:fill="auto"/>
          </w:tcPr>
          <w:p w:rsidR="00206A69" w:rsidRPr="00F63246" w:rsidRDefault="00206A69" w:rsidP="002723ED">
            <w:pPr>
              <w:pStyle w:val="ECVSectionDetails"/>
              <w:rPr>
                <w:lang w:val="ro-RO"/>
              </w:rPr>
            </w:pPr>
            <w:r w:rsidRPr="00F63246">
              <w:rPr>
                <w:lang w:val="ro-RO"/>
              </w:rPr>
              <w:t>Mentionaţi publicaţiile, prezentările, proiectele, conferinţele, seminarele, distincţiile, afilierile şi referinţele pe care le consideraţi relevante. Ştergeţi câmpurile irelevante din coloana stângă.</w:t>
            </w:r>
          </w:p>
          <w:p w:rsidR="00206A69" w:rsidRPr="00F63246" w:rsidRDefault="00206A69" w:rsidP="002723ED">
            <w:pPr>
              <w:pStyle w:val="ECVSectionBullet"/>
              <w:ind w:left="113"/>
              <w:rPr>
                <w:lang w:val="ro-RO"/>
              </w:rPr>
            </w:pPr>
          </w:p>
        </w:tc>
      </w:tr>
    </w:tbl>
    <w:p w:rsidR="00206A69" w:rsidRPr="00F63246" w:rsidRDefault="00206A69" w:rsidP="00206A69">
      <w:pPr>
        <w:pStyle w:val="ECVText"/>
        <w:rPr>
          <w:lang w:val="ro-RO"/>
        </w:rPr>
      </w:pPr>
    </w:p>
    <w:tbl>
      <w:tblPr>
        <w:tblW w:w="9356" w:type="dxa"/>
        <w:tblLayout w:type="fixed"/>
        <w:tblCellMar>
          <w:left w:w="0" w:type="dxa"/>
          <w:right w:w="0" w:type="dxa"/>
        </w:tblCellMar>
        <w:tblLook w:val="0000"/>
      </w:tblPr>
      <w:tblGrid>
        <w:gridCol w:w="2835"/>
        <w:gridCol w:w="6521"/>
      </w:tblGrid>
      <w:tr w:rsidR="00206A69" w:rsidRPr="00F63246" w:rsidTr="002723ED">
        <w:trPr>
          <w:cantSplit/>
          <w:trHeight w:val="170"/>
        </w:trPr>
        <w:tc>
          <w:tcPr>
            <w:tcW w:w="2835" w:type="dxa"/>
            <w:shd w:val="clear" w:color="auto" w:fill="auto"/>
          </w:tcPr>
          <w:p w:rsidR="00206A69" w:rsidRPr="00F63246" w:rsidRDefault="00206A69" w:rsidP="002723ED">
            <w:pPr>
              <w:pStyle w:val="ECVLeftHeading"/>
              <w:rPr>
                <w:lang w:val="ro-RO"/>
              </w:rPr>
            </w:pPr>
            <w:r w:rsidRPr="00F63246">
              <w:rPr>
                <w:caps w:val="0"/>
                <w:lang w:val="ro-RO"/>
              </w:rPr>
              <w:t>ANEXE</w:t>
            </w:r>
          </w:p>
        </w:tc>
        <w:tc>
          <w:tcPr>
            <w:tcW w:w="6521" w:type="dxa"/>
            <w:shd w:val="clear" w:color="auto" w:fill="auto"/>
            <w:vAlign w:val="bottom"/>
          </w:tcPr>
          <w:p w:rsidR="00206A69" w:rsidRPr="00F63246" w:rsidRDefault="00206A69" w:rsidP="002723ED">
            <w:pPr>
              <w:pStyle w:val="ECVBlueBox"/>
              <w:rPr>
                <w:lang w:val="ro-RO"/>
              </w:rPr>
            </w:pPr>
            <w:r>
              <w:rPr>
                <w:noProof/>
                <w:lang w:val="en-US" w:eastAsia="en-US" w:bidi="ar-SA"/>
              </w:rPr>
              <w:drawing>
                <wp:inline distT="0" distB="0" distL="0" distR="0">
                  <wp:extent cx="4791710" cy="87630"/>
                  <wp:effectExtent l="1905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791710" cy="87630"/>
                          </a:xfrm>
                          <a:prstGeom prst="rect">
                            <a:avLst/>
                          </a:prstGeom>
                          <a:solidFill>
                            <a:srgbClr val="FFFFFF"/>
                          </a:solidFill>
                          <a:ln w="9525">
                            <a:noFill/>
                            <a:miter lim="800000"/>
                            <a:headEnd/>
                            <a:tailEnd/>
                          </a:ln>
                        </pic:spPr>
                      </pic:pic>
                    </a:graphicData>
                  </a:graphic>
                </wp:inline>
              </w:drawing>
            </w:r>
            <w:r w:rsidRPr="00F63246">
              <w:rPr>
                <w:lang w:val="ro-RO"/>
              </w:rPr>
              <w:t xml:space="preserve"> </w:t>
            </w:r>
          </w:p>
        </w:tc>
      </w:tr>
    </w:tbl>
    <w:tbl>
      <w:tblPr>
        <w:tblpPr w:topFromText="6" w:bottomFromText="170" w:vertAnchor="text" w:tblpY="6"/>
        <w:tblW w:w="9498" w:type="dxa"/>
        <w:tblLayout w:type="fixed"/>
        <w:tblCellMar>
          <w:left w:w="0" w:type="dxa"/>
          <w:right w:w="0" w:type="dxa"/>
        </w:tblCellMar>
        <w:tblLook w:val="0000"/>
      </w:tblPr>
      <w:tblGrid>
        <w:gridCol w:w="2834"/>
        <w:gridCol w:w="6664"/>
      </w:tblGrid>
      <w:tr w:rsidR="00206A69" w:rsidRPr="00F63246" w:rsidTr="002723ED">
        <w:trPr>
          <w:cantSplit/>
          <w:trHeight w:val="170"/>
        </w:trPr>
        <w:tc>
          <w:tcPr>
            <w:tcW w:w="2834" w:type="dxa"/>
            <w:shd w:val="clear" w:color="auto" w:fill="auto"/>
          </w:tcPr>
          <w:p w:rsidR="00206A69" w:rsidRPr="00F63246" w:rsidRDefault="00206A69" w:rsidP="002723ED">
            <w:pPr>
              <w:pStyle w:val="ECVLeftDetails"/>
              <w:rPr>
                <w:lang w:val="ro-RO"/>
              </w:rPr>
            </w:pPr>
          </w:p>
        </w:tc>
        <w:tc>
          <w:tcPr>
            <w:tcW w:w="6664" w:type="dxa"/>
            <w:shd w:val="clear" w:color="auto" w:fill="auto"/>
          </w:tcPr>
          <w:p w:rsidR="00206A69" w:rsidRPr="00F63246" w:rsidRDefault="00206A69" w:rsidP="002723ED">
            <w:pPr>
              <w:spacing w:line="242" w:lineRule="auto"/>
              <w:ind w:right="162"/>
              <w:rPr>
                <w:rFonts w:eastAsia="Arial" w:cs="Arial"/>
                <w:sz w:val="18"/>
                <w:szCs w:val="18"/>
              </w:rPr>
            </w:pPr>
            <w:r w:rsidRPr="00F63246">
              <w:rPr>
                <w:rFonts w:eastAsia="Arial" w:cs="Arial"/>
                <w:color w:val="808080"/>
                <w:sz w:val="18"/>
                <w:szCs w:val="18"/>
              </w:rPr>
              <w:t>Lis</w:t>
            </w:r>
            <w:r w:rsidRPr="00F63246">
              <w:rPr>
                <w:rFonts w:eastAsia="Arial" w:cs="Arial"/>
                <w:color w:val="808080"/>
                <w:spacing w:val="-9"/>
                <w:sz w:val="18"/>
                <w:szCs w:val="18"/>
              </w:rPr>
              <w:t>t</w:t>
            </w:r>
            <w:r w:rsidRPr="00F63246">
              <w:rPr>
                <w:rFonts w:eastAsia="Arial" w:cs="Arial"/>
                <w:color w:val="808080"/>
                <w:sz w:val="18"/>
                <w:szCs w:val="18"/>
              </w:rPr>
              <w:t>a</w:t>
            </w:r>
            <w:r w:rsidRPr="00F63246">
              <w:rPr>
                <w:rFonts w:eastAsia="Arial" w:cs="Arial"/>
                <w:color w:val="808080"/>
                <w:spacing w:val="-7"/>
                <w:sz w:val="18"/>
                <w:szCs w:val="18"/>
              </w:rPr>
              <w:t>ţ</w:t>
            </w:r>
            <w:r w:rsidRPr="00F63246">
              <w:rPr>
                <w:rFonts w:eastAsia="Arial" w:cs="Arial"/>
                <w:color w:val="808080"/>
                <w:sz w:val="18"/>
                <w:szCs w:val="18"/>
              </w:rPr>
              <w:t>i</w:t>
            </w:r>
            <w:r w:rsidRPr="00F63246">
              <w:rPr>
                <w:rFonts w:eastAsia="Arial" w:cs="Arial"/>
                <w:color w:val="808080"/>
                <w:spacing w:val="-11"/>
                <w:sz w:val="18"/>
                <w:szCs w:val="18"/>
              </w:rPr>
              <w:t xml:space="preserve"> </w:t>
            </w:r>
            <w:r w:rsidRPr="00F63246">
              <w:rPr>
                <w:rFonts w:eastAsia="Arial" w:cs="Arial"/>
                <w:color w:val="808080"/>
                <w:sz w:val="18"/>
                <w:szCs w:val="18"/>
              </w:rPr>
              <w:t>docu</w:t>
            </w:r>
            <w:r w:rsidRPr="00F63246">
              <w:rPr>
                <w:rFonts w:eastAsia="Arial" w:cs="Arial"/>
                <w:color w:val="808080"/>
                <w:spacing w:val="-4"/>
                <w:sz w:val="18"/>
                <w:szCs w:val="18"/>
              </w:rPr>
              <w:t>m</w:t>
            </w:r>
            <w:r w:rsidRPr="00F63246">
              <w:rPr>
                <w:rFonts w:eastAsia="Arial" w:cs="Arial"/>
                <w:color w:val="808080"/>
                <w:sz w:val="18"/>
                <w:szCs w:val="18"/>
              </w:rPr>
              <w:t>en</w:t>
            </w:r>
            <w:r w:rsidRPr="00F63246">
              <w:rPr>
                <w:rFonts w:eastAsia="Arial" w:cs="Arial"/>
                <w:color w:val="808080"/>
                <w:spacing w:val="-7"/>
                <w:sz w:val="18"/>
                <w:szCs w:val="18"/>
              </w:rPr>
              <w:t>t</w:t>
            </w:r>
            <w:r w:rsidRPr="00F63246">
              <w:rPr>
                <w:rFonts w:eastAsia="Arial" w:cs="Arial"/>
                <w:color w:val="808080"/>
                <w:sz w:val="18"/>
                <w:szCs w:val="18"/>
              </w:rPr>
              <w:t>e</w:t>
            </w:r>
            <w:r w:rsidRPr="00F63246">
              <w:rPr>
                <w:rFonts w:eastAsia="Arial" w:cs="Arial"/>
                <w:color w:val="808080"/>
                <w:spacing w:val="-4"/>
                <w:sz w:val="18"/>
                <w:szCs w:val="18"/>
              </w:rPr>
              <w:t>l</w:t>
            </w:r>
            <w:r w:rsidRPr="00F63246">
              <w:rPr>
                <w:rFonts w:eastAsia="Arial" w:cs="Arial"/>
                <w:color w:val="808080"/>
                <w:sz w:val="18"/>
                <w:szCs w:val="18"/>
              </w:rPr>
              <w:t>e</w:t>
            </w:r>
            <w:r w:rsidRPr="00F63246">
              <w:rPr>
                <w:rFonts w:eastAsia="Arial" w:cs="Arial"/>
                <w:color w:val="808080"/>
                <w:spacing w:val="-13"/>
                <w:sz w:val="18"/>
                <w:szCs w:val="18"/>
              </w:rPr>
              <w:t xml:space="preserve"> </w:t>
            </w:r>
            <w:r w:rsidRPr="00F63246">
              <w:rPr>
                <w:rFonts w:eastAsia="Arial" w:cs="Arial"/>
                <w:color w:val="808080"/>
                <w:sz w:val="18"/>
                <w:szCs w:val="18"/>
              </w:rPr>
              <w:t>a</w:t>
            </w:r>
            <w:r w:rsidRPr="00F63246">
              <w:rPr>
                <w:rFonts w:eastAsia="Arial" w:cs="Arial"/>
                <w:color w:val="808080"/>
                <w:spacing w:val="-4"/>
                <w:sz w:val="18"/>
                <w:szCs w:val="18"/>
              </w:rPr>
              <w:t>ne</w:t>
            </w:r>
            <w:r w:rsidRPr="00F63246">
              <w:rPr>
                <w:rFonts w:eastAsia="Arial" w:cs="Arial"/>
                <w:color w:val="808080"/>
                <w:spacing w:val="-8"/>
                <w:sz w:val="18"/>
                <w:szCs w:val="18"/>
              </w:rPr>
              <w:t>x</w:t>
            </w:r>
            <w:r w:rsidRPr="00F63246">
              <w:rPr>
                <w:rFonts w:eastAsia="Arial" w:cs="Arial"/>
                <w:color w:val="808080"/>
                <w:sz w:val="18"/>
                <w:szCs w:val="18"/>
              </w:rPr>
              <w:t>a</w:t>
            </w:r>
            <w:r w:rsidRPr="00F63246">
              <w:rPr>
                <w:rFonts w:eastAsia="Arial" w:cs="Arial"/>
                <w:color w:val="808080"/>
                <w:spacing w:val="-7"/>
                <w:sz w:val="18"/>
                <w:szCs w:val="18"/>
              </w:rPr>
              <w:t>t</w:t>
            </w:r>
            <w:r w:rsidRPr="00F63246">
              <w:rPr>
                <w:rFonts w:eastAsia="Arial" w:cs="Arial"/>
                <w:color w:val="808080"/>
                <w:sz w:val="18"/>
                <w:szCs w:val="18"/>
              </w:rPr>
              <w:t>e</w:t>
            </w:r>
            <w:r w:rsidRPr="00F63246">
              <w:rPr>
                <w:rFonts w:eastAsia="Arial" w:cs="Arial"/>
                <w:color w:val="808080"/>
                <w:spacing w:val="-11"/>
                <w:sz w:val="18"/>
                <w:szCs w:val="18"/>
              </w:rPr>
              <w:t xml:space="preserve"> </w:t>
            </w:r>
            <w:r w:rsidRPr="00F63246">
              <w:rPr>
                <w:rFonts w:eastAsia="Arial" w:cs="Arial"/>
                <w:color w:val="808080"/>
                <w:spacing w:val="-5"/>
                <w:sz w:val="18"/>
                <w:szCs w:val="18"/>
              </w:rPr>
              <w:t>C</w:t>
            </w:r>
            <w:r w:rsidRPr="00F63246">
              <w:rPr>
                <w:rFonts w:eastAsia="Arial" w:cs="Arial"/>
                <w:color w:val="808080"/>
                <w:spacing w:val="-17"/>
                <w:sz w:val="18"/>
                <w:szCs w:val="18"/>
              </w:rPr>
              <w:t>V</w:t>
            </w:r>
            <w:r w:rsidRPr="00F63246">
              <w:rPr>
                <w:rFonts w:eastAsia="Arial" w:cs="Arial"/>
                <w:color w:val="808080"/>
                <w:spacing w:val="-5"/>
                <w:sz w:val="18"/>
                <w:szCs w:val="18"/>
              </w:rPr>
              <w:t>-</w:t>
            </w:r>
            <w:r w:rsidRPr="00F63246">
              <w:rPr>
                <w:rFonts w:eastAsia="Arial" w:cs="Arial"/>
                <w:color w:val="808080"/>
                <w:sz w:val="18"/>
                <w:szCs w:val="18"/>
              </w:rPr>
              <w:t>ului</w:t>
            </w:r>
            <w:r w:rsidRPr="00F63246">
              <w:rPr>
                <w:rFonts w:eastAsia="Arial" w:cs="Arial"/>
                <w:color w:val="808080"/>
                <w:spacing w:val="-11"/>
                <w:sz w:val="18"/>
                <w:szCs w:val="18"/>
              </w:rPr>
              <w:t xml:space="preserve"> </w:t>
            </w:r>
            <w:r w:rsidRPr="00F63246">
              <w:rPr>
                <w:rFonts w:eastAsia="Arial" w:cs="Arial"/>
                <w:color w:val="808080"/>
                <w:spacing w:val="-7"/>
                <w:sz w:val="18"/>
                <w:szCs w:val="18"/>
              </w:rPr>
              <w:t>(</w:t>
            </w:r>
            <w:r w:rsidRPr="00F63246">
              <w:rPr>
                <w:rFonts w:eastAsia="Arial" w:cs="Arial"/>
                <w:color w:val="808080"/>
                <w:sz w:val="18"/>
                <w:szCs w:val="18"/>
              </w:rPr>
              <w:t>copii</w:t>
            </w:r>
            <w:r w:rsidRPr="00F63246">
              <w:rPr>
                <w:rFonts w:eastAsia="Arial" w:cs="Arial"/>
                <w:color w:val="808080"/>
                <w:spacing w:val="-11"/>
                <w:sz w:val="18"/>
                <w:szCs w:val="18"/>
              </w:rPr>
              <w:t xml:space="preserve"> </w:t>
            </w:r>
            <w:r w:rsidRPr="00F63246">
              <w:rPr>
                <w:rFonts w:eastAsia="Arial" w:cs="Arial"/>
                <w:color w:val="808080"/>
                <w:sz w:val="18"/>
                <w:szCs w:val="18"/>
              </w:rPr>
              <w:t>ale</w:t>
            </w:r>
            <w:r w:rsidRPr="00F63246">
              <w:rPr>
                <w:rFonts w:eastAsia="Arial" w:cs="Arial"/>
                <w:color w:val="808080"/>
                <w:spacing w:val="-11"/>
                <w:sz w:val="18"/>
                <w:szCs w:val="18"/>
              </w:rPr>
              <w:t xml:space="preserve"> </w:t>
            </w:r>
            <w:r w:rsidRPr="00F63246">
              <w:rPr>
                <w:rFonts w:eastAsia="Arial" w:cs="Arial"/>
                <w:color w:val="808080"/>
                <w:sz w:val="18"/>
                <w:szCs w:val="18"/>
              </w:rPr>
              <w:t>dip</w:t>
            </w:r>
            <w:r w:rsidRPr="00F63246">
              <w:rPr>
                <w:rFonts w:eastAsia="Arial" w:cs="Arial"/>
                <w:color w:val="808080"/>
                <w:spacing w:val="-4"/>
                <w:sz w:val="18"/>
                <w:szCs w:val="18"/>
              </w:rPr>
              <w:t>l</w:t>
            </w:r>
            <w:r w:rsidRPr="00F63246">
              <w:rPr>
                <w:rFonts w:eastAsia="Arial" w:cs="Arial"/>
                <w:color w:val="808080"/>
                <w:sz w:val="18"/>
                <w:szCs w:val="18"/>
              </w:rPr>
              <w:t>omel</w:t>
            </w:r>
            <w:r w:rsidRPr="00F63246">
              <w:rPr>
                <w:rFonts w:eastAsia="Arial" w:cs="Arial"/>
                <w:color w:val="808080"/>
                <w:spacing w:val="-4"/>
                <w:sz w:val="18"/>
                <w:szCs w:val="18"/>
              </w:rPr>
              <w:t>o</w:t>
            </w:r>
            <w:r w:rsidRPr="00F63246">
              <w:rPr>
                <w:rFonts w:eastAsia="Arial" w:cs="Arial"/>
                <w:color w:val="808080"/>
                <w:sz w:val="18"/>
                <w:szCs w:val="18"/>
              </w:rPr>
              <w:t>r</w:t>
            </w:r>
            <w:r w:rsidRPr="00F63246">
              <w:rPr>
                <w:rFonts w:eastAsia="Arial" w:cs="Arial"/>
                <w:color w:val="808080"/>
                <w:spacing w:val="-14"/>
                <w:sz w:val="18"/>
                <w:szCs w:val="18"/>
              </w:rPr>
              <w:t xml:space="preserve"> </w:t>
            </w:r>
            <w:r w:rsidRPr="00F63246">
              <w:rPr>
                <w:rFonts w:eastAsia="Arial" w:cs="Arial"/>
                <w:color w:val="808080"/>
                <w:sz w:val="18"/>
                <w:szCs w:val="18"/>
              </w:rPr>
              <w:t>şi</w:t>
            </w:r>
            <w:r w:rsidRPr="00F63246">
              <w:rPr>
                <w:rFonts w:eastAsia="Arial" w:cs="Arial"/>
                <w:color w:val="808080"/>
                <w:spacing w:val="-13"/>
                <w:sz w:val="18"/>
                <w:szCs w:val="18"/>
              </w:rPr>
              <w:t xml:space="preserve"> </w:t>
            </w:r>
            <w:r w:rsidRPr="00F63246">
              <w:rPr>
                <w:rFonts w:eastAsia="Arial" w:cs="Arial"/>
                <w:color w:val="808080"/>
                <w:spacing w:val="-4"/>
                <w:sz w:val="18"/>
                <w:szCs w:val="18"/>
              </w:rPr>
              <w:t>c</w:t>
            </w:r>
            <w:r w:rsidRPr="00F63246">
              <w:rPr>
                <w:rFonts w:eastAsia="Arial" w:cs="Arial"/>
                <w:color w:val="808080"/>
                <w:sz w:val="18"/>
                <w:szCs w:val="18"/>
              </w:rPr>
              <w:t>e</w:t>
            </w:r>
            <w:r w:rsidRPr="00F63246">
              <w:rPr>
                <w:rFonts w:eastAsia="Arial" w:cs="Arial"/>
                <w:color w:val="808080"/>
                <w:spacing w:val="-7"/>
                <w:sz w:val="18"/>
                <w:szCs w:val="18"/>
              </w:rPr>
              <w:t>r</w:t>
            </w:r>
            <w:r w:rsidRPr="00F63246">
              <w:rPr>
                <w:rFonts w:eastAsia="Arial" w:cs="Arial"/>
                <w:color w:val="808080"/>
                <w:spacing w:val="-4"/>
                <w:sz w:val="18"/>
                <w:szCs w:val="18"/>
              </w:rPr>
              <w:t>t</w:t>
            </w:r>
            <w:r w:rsidRPr="00F63246">
              <w:rPr>
                <w:rFonts w:eastAsia="Arial" w:cs="Arial"/>
                <w:color w:val="808080"/>
                <w:sz w:val="18"/>
                <w:szCs w:val="18"/>
              </w:rPr>
              <w:t>i</w:t>
            </w:r>
            <w:r w:rsidRPr="00F63246">
              <w:rPr>
                <w:rFonts w:eastAsia="Arial" w:cs="Arial"/>
                <w:color w:val="808080"/>
                <w:spacing w:val="-7"/>
                <w:sz w:val="18"/>
                <w:szCs w:val="18"/>
              </w:rPr>
              <w:t>f</w:t>
            </w:r>
            <w:r w:rsidRPr="00F63246">
              <w:rPr>
                <w:rFonts w:eastAsia="Arial" w:cs="Arial"/>
                <w:color w:val="808080"/>
                <w:sz w:val="18"/>
                <w:szCs w:val="18"/>
              </w:rPr>
              <w:t>i</w:t>
            </w:r>
            <w:r w:rsidRPr="00F63246">
              <w:rPr>
                <w:rFonts w:eastAsia="Arial" w:cs="Arial"/>
                <w:color w:val="808080"/>
                <w:spacing w:val="-4"/>
                <w:sz w:val="18"/>
                <w:szCs w:val="18"/>
              </w:rPr>
              <w:t>c</w:t>
            </w:r>
            <w:r w:rsidRPr="00F63246">
              <w:rPr>
                <w:rFonts w:eastAsia="Arial" w:cs="Arial"/>
                <w:color w:val="808080"/>
                <w:sz w:val="18"/>
                <w:szCs w:val="18"/>
              </w:rPr>
              <w:t>a</w:t>
            </w:r>
            <w:r w:rsidRPr="00F63246">
              <w:rPr>
                <w:rFonts w:eastAsia="Arial" w:cs="Arial"/>
                <w:color w:val="808080"/>
                <w:spacing w:val="-7"/>
                <w:sz w:val="18"/>
                <w:szCs w:val="18"/>
              </w:rPr>
              <w:t>t</w:t>
            </w:r>
            <w:r w:rsidRPr="00F63246">
              <w:rPr>
                <w:rFonts w:eastAsia="Arial" w:cs="Arial"/>
                <w:color w:val="808080"/>
                <w:sz w:val="18"/>
                <w:szCs w:val="18"/>
              </w:rPr>
              <w:t>el</w:t>
            </w:r>
            <w:r w:rsidRPr="00F63246">
              <w:rPr>
                <w:rFonts w:eastAsia="Arial" w:cs="Arial"/>
                <w:color w:val="808080"/>
                <w:spacing w:val="-4"/>
                <w:sz w:val="18"/>
                <w:szCs w:val="18"/>
              </w:rPr>
              <w:t>o</w:t>
            </w:r>
            <w:r w:rsidRPr="00F63246">
              <w:rPr>
                <w:rFonts w:eastAsia="Arial" w:cs="Arial"/>
                <w:color w:val="808080"/>
                <w:sz w:val="18"/>
                <w:szCs w:val="18"/>
              </w:rPr>
              <w:t>r</w:t>
            </w:r>
            <w:r w:rsidRPr="00F63246">
              <w:rPr>
                <w:rFonts w:eastAsia="Arial" w:cs="Arial"/>
                <w:color w:val="808080"/>
                <w:spacing w:val="-14"/>
                <w:sz w:val="18"/>
                <w:szCs w:val="18"/>
              </w:rPr>
              <w:t xml:space="preserve"> </w:t>
            </w:r>
            <w:r w:rsidRPr="00F63246">
              <w:rPr>
                <w:rFonts w:eastAsia="Arial" w:cs="Arial"/>
                <w:color w:val="808080"/>
                <w:sz w:val="18"/>
                <w:szCs w:val="18"/>
              </w:rPr>
              <w:t>de</w:t>
            </w:r>
            <w:r w:rsidRPr="00F63246">
              <w:rPr>
                <w:rFonts w:eastAsia="Arial" w:cs="Arial"/>
                <w:color w:val="808080"/>
                <w:spacing w:val="-11"/>
                <w:sz w:val="18"/>
                <w:szCs w:val="18"/>
              </w:rPr>
              <w:t xml:space="preserve"> </w:t>
            </w:r>
            <w:r w:rsidRPr="00F63246">
              <w:rPr>
                <w:rFonts w:eastAsia="Arial" w:cs="Arial"/>
                <w:color w:val="808080"/>
                <w:sz w:val="18"/>
                <w:szCs w:val="18"/>
              </w:rPr>
              <w:t>cal</w:t>
            </w:r>
            <w:r w:rsidRPr="00F63246">
              <w:rPr>
                <w:rFonts w:eastAsia="Arial" w:cs="Arial"/>
                <w:color w:val="808080"/>
                <w:spacing w:val="-4"/>
                <w:sz w:val="18"/>
                <w:szCs w:val="18"/>
              </w:rPr>
              <w:t>i</w:t>
            </w:r>
            <w:r w:rsidRPr="00F63246">
              <w:rPr>
                <w:rFonts w:eastAsia="Arial" w:cs="Arial"/>
                <w:color w:val="808080"/>
                <w:spacing w:val="-7"/>
                <w:sz w:val="18"/>
                <w:szCs w:val="18"/>
              </w:rPr>
              <w:t>f</w:t>
            </w:r>
            <w:r w:rsidRPr="00F63246">
              <w:rPr>
                <w:rFonts w:eastAsia="Arial" w:cs="Arial"/>
                <w:color w:val="808080"/>
                <w:sz w:val="18"/>
                <w:szCs w:val="18"/>
              </w:rPr>
              <w:t>ica</w:t>
            </w:r>
            <w:r w:rsidRPr="00F63246">
              <w:rPr>
                <w:rFonts w:eastAsia="Arial" w:cs="Arial"/>
                <w:color w:val="808080"/>
                <w:spacing w:val="-5"/>
                <w:sz w:val="18"/>
                <w:szCs w:val="18"/>
              </w:rPr>
              <w:t>r</w:t>
            </w:r>
            <w:r w:rsidRPr="00F63246">
              <w:rPr>
                <w:rFonts w:eastAsia="Arial" w:cs="Arial"/>
                <w:color w:val="808080"/>
                <w:spacing w:val="-7"/>
                <w:sz w:val="18"/>
                <w:szCs w:val="18"/>
              </w:rPr>
              <w:t>e</w:t>
            </w:r>
            <w:r w:rsidRPr="00F63246">
              <w:rPr>
                <w:rFonts w:eastAsia="Arial" w:cs="Arial"/>
                <w:color w:val="808080"/>
                <w:sz w:val="18"/>
                <w:szCs w:val="18"/>
              </w:rPr>
              <w:t>,</w:t>
            </w:r>
            <w:r w:rsidRPr="00F63246">
              <w:rPr>
                <w:rFonts w:eastAsia="Arial" w:cs="Arial"/>
                <w:color w:val="808080"/>
                <w:spacing w:val="-11"/>
                <w:sz w:val="18"/>
                <w:szCs w:val="18"/>
              </w:rPr>
              <w:t xml:space="preserve"> </w:t>
            </w:r>
            <w:r w:rsidRPr="00F63246">
              <w:rPr>
                <w:rFonts w:eastAsia="Arial" w:cs="Arial"/>
                <w:color w:val="808080"/>
                <w:spacing w:val="-7"/>
                <w:sz w:val="18"/>
                <w:szCs w:val="18"/>
              </w:rPr>
              <w:t>r</w:t>
            </w:r>
            <w:r w:rsidRPr="00F63246">
              <w:rPr>
                <w:rFonts w:eastAsia="Arial" w:cs="Arial"/>
                <w:color w:val="808080"/>
                <w:sz w:val="18"/>
                <w:szCs w:val="18"/>
              </w:rPr>
              <w:t>ecom</w:t>
            </w:r>
            <w:r w:rsidRPr="00F63246">
              <w:rPr>
                <w:rFonts w:eastAsia="Arial" w:cs="Arial"/>
                <w:color w:val="808080"/>
                <w:spacing w:val="-4"/>
                <w:sz w:val="18"/>
                <w:szCs w:val="18"/>
              </w:rPr>
              <w:t>a</w:t>
            </w:r>
            <w:r w:rsidRPr="00F63246">
              <w:rPr>
                <w:rFonts w:eastAsia="Arial" w:cs="Arial"/>
                <w:color w:val="808080"/>
                <w:sz w:val="18"/>
                <w:szCs w:val="18"/>
              </w:rPr>
              <w:t>nd</w:t>
            </w:r>
            <w:r w:rsidRPr="00F63246">
              <w:rPr>
                <w:rFonts w:eastAsia="Arial" w:cs="Arial"/>
                <w:color w:val="808080"/>
                <w:spacing w:val="-4"/>
                <w:sz w:val="18"/>
                <w:szCs w:val="18"/>
              </w:rPr>
              <w:t>ă</w:t>
            </w:r>
            <w:r w:rsidRPr="00F63246">
              <w:rPr>
                <w:rFonts w:eastAsia="Arial" w:cs="Arial"/>
                <w:color w:val="808080"/>
                <w:spacing w:val="-7"/>
                <w:sz w:val="18"/>
                <w:szCs w:val="18"/>
              </w:rPr>
              <w:t>r</w:t>
            </w:r>
            <w:r w:rsidRPr="00F63246">
              <w:rPr>
                <w:rFonts w:eastAsia="Arial" w:cs="Arial"/>
                <w:color w:val="808080"/>
                <w:sz w:val="18"/>
                <w:szCs w:val="18"/>
              </w:rPr>
              <w:t>i,</w:t>
            </w:r>
            <w:r w:rsidRPr="00F63246">
              <w:rPr>
                <w:rFonts w:eastAsia="Arial" w:cs="Arial"/>
                <w:color w:val="808080"/>
                <w:spacing w:val="-11"/>
                <w:sz w:val="18"/>
                <w:szCs w:val="18"/>
              </w:rPr>
              <w:t xml:space="preserve"> </w:t>
            </w:r>
            <w:r w:rsidRPr="00F63246">
              <w:rPr>
                <w:rFonts w:eastAsia="Arial" w:cs="Arial"/>
                <w:color w:val="808080"/>
                <w:sz w:val="18"/>
                <w:szCs w:val="18"/>
              </w:rPr>
              <w:t>munc</w:t>
            </w:r>
            <w:r w:rsidRPr="00F63246">
              <w:rPr>
                <w:rFonts w:eastAsia="Arial" w:cs="Arial"/>
                <w:color w:val="808080"/>
                <w:spacing w:val="-4"/>
                <w:sz w:val="18"/>
                <w:szCs w:val="18"/>
              </w:rPr>
              <w:t>ă</w:t>
            </w:r>
            <w:r w:rsidRPr="00F63246">
              <w:rPr>
                <w:rFonts w:eastAsia="Arial" w:cs="Arial"/>
                <w:color w:val="808080"/>
                <w:sz w:val="18"/>
                <w:szCs w:val="18"/>
              </w:rPr>
              <w:t>,</w:t>
            </w:r>
            <w:r w:rsidRPr="00F63246">
              <w:rPr>
                <w:rFonts w:eastAsia="Arial" w:cs="Arial"/>
                <w:color w:val="808080"/>
                <w:spacing w:val="-14"/>
                <w:sz w:val="18"/>
                <w:szCs w:val="18"/>
              </w:rPr>
              <w:t xml:space="preserve"> </w:t>
            </w:r>
            <w:r w:rsidRPr="00F63246">
              <w:rPr>
                <w:rFonts w:eastAsia="Arial" w:cs="Arial"/>
                <w:color w:val="808080"/>
                <w:sz w:val="18"/>
                <w:szCs w:val="18"/>
              </w:rPr>
              <w:t>p</w:t>
            </w:r>
            <w:r w:rsidRPr="00F63246">
              <w:rPr>
                <w:rFonts w:eastAsia="Arial" w:cs="Arial"/>
                <w:color w:val="808080"/>
                <w:spacing w:val="-4"/>
                <w:sz w:val="18"/>
                <w:szCs w:val="18"/>
              </w:rPr>
              <w:t>u</w:t>
            </w:r>
            <w:r w:rsidRPr="00F63246">
              <w:rPr>
                <w:rFonts w:eastAsia="Arial" w:cs="Arial"/>
                <w:color w:val="808080"/>
                <w:sz w:val="18"/>
                <w:szCs w:val="18"/>
              </w:rPr>
              <w:t>blica</w:t>
            </w:r>
            <w:r w:rsidRPr="00F63246">
              <w:rPr>
                <w:rFonts w:eastAsia="Arial" w:cs="Arial"/>
                <w:color w:val="808080"/>
                <w:spacing w:val="-5"/>
                <w:sz w:val="18"/>
                <w:szCs w:val="18"/>
              </w:rPr>
              <w:t>ţ</w:t>
            </w:r>
            <w:r w:rsidRPr="00F63246">
              <w:rPr>
                <w:rFonts w:eastAsia="Arial" w:cs="Arial"/>
                <w:color w:val="808080"/>
                <w:sz w:val="18"/>
                <w:szCs w:val="18"/>
              </w:rPr>
              <w:t>ii</w:t>
            </w:r>
            <w:r w:rsidRPr="00F63246">
              <w:rPr>
                <w:rFonts w:eastAsia="Arial" w:cs="Arial"/>
                <w:color w:val="808080"/>
                <w:spacing w:val="-13"/>
                <w:sz w:val="18"/>
                <w:szCs w:val="18"/>
              </w:rPr>
              <w:t xml:space="preserve"> </w:t>
            </w:r>
            <w:r w:rsidRPr="00F63246">
              <w:rPr>
                <w:rFonts w:eastAsia="Arial" w:cs="Arial"/>
                <w:color w:val="808080"/>
                <w:sz w:val="18"/>
                <w:szCs w:val="18"/>
              </w:rPr>
              <w:t>sau</w:t>
            </w:r>
            <w:r w:rsidRPr="00F63246">
              <w:rPr>
                <w:rFonts w:eastAsia="Arial" w:cs="Arial"/>
                <w:color w:val="808080"/>
                <w:spacing w:val="-11"/>
                <w:sz w:val="18"/>
                <w:szCs w:val="18"/>
              </w:rPr>
              <w:t xml:space="preserve"> </w:t>
            </w:r>
            <w:r w:rsidRPr="00F63246">
              <w:rPr>
                <w:rFonts w:eastAsia="Arial" w:cs="Arial"/>
                <w:color w:val="808080"/>
                <w:spacing w:val="-4"/>
                <w:sz w:val="18"/>
                <w:szCs w:val="18"/>
              </w:rPr>
              <w:t>l</w:t>
            </w:r>
            <w:r w:rsidRPr="00F63246">
              <w:rPr>
                <w:rFonts w:eastAsia="Arial" w:cs="Arial"/>
                <w:color w:val="808080"/>
                <w:sz w:val="18"/>
                <w:szCs w:val="18"/>
              </w:rPr>
              <w:t>uc</w:t>
            </w:r>
            <w:r w:rsidRPr="00F63246">
              <w:rPr>
                <w:rFonts w:eastAsia="Arial" w:cs="Arial"/>
                <w:color w:val="808080"/>
                <w:spacing w:val="-7"/>
                <w:sz w:val="18"/>
                <w:szCs w:val="18"/>
              </w:rPr>
              <w:t>r</w:t>
            </w:r>
            <w:r w:rsidRPr="00F63246">
              <w:rPr>
                <w:rFonts w:eastAsia="Arial" w:cs="Arial"/>
                <w:color w:val="808080"/>
                <w:sz w:val="18"/>
                <w:szCs w:val="18"/>
              </w:rPr>
              <w:t>ă</w:t>
            </w:r>
            <w:r w:rsidRPr="00F63246">
              <w:rPr>
                <w:rFonts w:eastAsia="Arial" w:cs="Arial"/>
                <w:color w:val="808080"/>
                <w:spacing w:val="-5"/>
                <w:sz w:val="18"/>
                <w:szCs w:val="18"/>
              </w:rPr>
              <w:t>r</w:t>
            </w:r>
            <w:r w:rsidRPr="00F63246">
              <w:rPr>
                <w:rFonts w:eastAsia="Arial" w:cs="Arial"/>
                <w:color w:val="808080"/>
                <w:sz w:val="18"/>
                <w:szCs w:val="18"/>
              </w:rPr>
              <w:t>i</w:t>
            </w:r>
            <w:r w:rsidRPr="00F63246">
              <w:rPr>
                <w:rFonts w:eastAsia="Arial" w:cs="Arial"/>
                <w:color w:val="808080"/>
                <w:spacing w:val="-13"/>
                <w:sz w:val="18"/>
                <w:szCs w:val="18"/>
              </w:rPr>
              <w:t xml:space="preserve"> </w:t>
            </w:r>
            <w:r w:rsidRPr="00F63246">
              <w:rPr>
                <w:rFonts w:eastAsia="Arial" w:cs="Arial"/>
                <w:color w:val="808080"/>
                <w:sz w:val="18"/>
                <w:szCs w:val="18"/>
              </w:rPr>
              <w:t>de</w:t>
            </w:r>
            <w:r w:rsidRPr="00F63246">
              <w:rPr>
                <w:rFonts w:eastAsia="Arial" w:cs="Arial"/>
                <w:color w:val="808080"/>
                <w:spacing w:val="-11"/>
                <w:sz w:val="18"/>
                <w:szCs w:val="18"/>
              </w:rPr>
              <w:t xml:space="preserve"> </w:t>
            </w:r>
            <w:r w:rsidRPr="00F63246">
              <w:rPr>
                <w:rFonts w:eastAsia="Arial" w:cs="Arial"/>
                <w:color w:val="808080"/>
                <w:sz w:val="18"/>
                <w:szCs w:val="18"/>
              </w:rPr>
              <w:t>ce</w:t>
            </w:r>
            <w:r w:rsidRPr="00F63246">
              <w:rPr>
                <w:rFonts w:eastAsia="Arial" w:cs="Arial"/>
                <w:color w:val="808080"/>
                <w:spacing w:val="-7"/>
                <w:sz w:val="18"/>
                <w:szCs w:val="18"/>
              </w:rPr>
              <w:t>r</w:t>
            </w:r>
            <w:r w:rsidRPr="00F63246">
              <w:rPr>
                <w:rFonts w:eastAsia="Arial" w:cs="Arial"/>
                <w:color w:val="808080"/>
                <w:spacing w:val="-4"/>
                <w:sz w:val="18"/>
                <w:szCs w:val="18"/>
              </w:rPr>
              <w:t>c</w:t>
            </w:r>
            <w:r w:rsidRPr="00F63246">
              <w:rPr>
                <w:rFonts w:eastAsia="Arial" w:cs="Arial"/>
                <w:color w:val="808080"/>
                <w:sz w:val="18"/>
                <w:szCs w:val="18"/>
              </w:rPr>
              <w:t>e</w:t>
            </w:r>
            <w:r w:rsidRPr="00F63246">
              <w:rPr>
                <w:rFonts w:eastAsia="Arial" w:cs="Arial"/>
                <w:color w:val="808080"/>
                <w:spacing w:val="-9"/>
                <w:sz w:val="18"/>
                <w:szCs w:val="18"/>
              </w:rPr>
              <w:t>t</w:t>
            </w:r>
            <w:r w:rsidRPr="00F63246">
              <w:rPr>
                <w:rFonts w:eastAsia="Arial" w:cs="Arial"/>
                <w:color w:val="808080"/>
                <w:spacing w:val="-4"/>
                <w:sz w:val="18"/>
                <w:szCs w:val="18"/>
              </w:rPr>
              <w:t>a</w:t>
            </w:r>
            <w:r w:rsidRPr="00F63246">
              <w:rPr>
                <w:rFonts w:eastAsia="Arial" w:cs="Arial"/>
                <w:color w:val="808080"/>
                <w:spacing w:val="-7"/>
                <w:sz w:val="18"/>
                <w:szCs w:val="18"/>
              </w:rPr>
              <w:t>r</w:t>
            </w:r>
            <w:r w:rsidRPr="00F63246">
              <w:rPr>
                <w:rFonts w:eastAsia="Arial" w:cs="Arial"/>
                <w:color w:val="808080"/>
                <w:sz w:val="18"/>
                <w:szCs w:val="18"/>
              </w:rPr>
              <w:t>e</w:t>
            </w:r>
            <w:r w:rsidRPr="00F63246">
              <w:rPr>
                <w:rFonts w:eastAsia="Arial" w:cs="Arial"/>
                <w:color w:val="808080"/>
                <w:spacing w:val="-5"/>
                <w:sz w:val="18"/>
                <w:szCs w:val="18"/>
              </w:rPr>
              <w:t>)</w:t>
            </w:r>
            <w:r w:rsidRPr="00F63246">
              <w:rPr>
                <w:rFonts w:eastAsia="Arial" w:cs="Arial"/>
                <w:color w:val="808080"/>
                <w:sz w:val="18"/>
                <w:szCs w:val="18"/>
              </w:rPr>
              <w:t>.</w:t>
            </w:r>
          </w:p>
          <w:p w:rsidR="00206A69" w:rsidRPr="00F63246" w:rsidRDefault="00206A69" w:rsidP="002723ED">
            <w:pPr>
              <w:pStyle w:val="ECVSectionDetails"/>
              <w:rPr>
                <w:lang w:val="ro-RO"/>
              </w:rPr>
            </w:pPr>
            <w:r w:rsidRPr="00F63246">
              <w:rPr>
                <w:lang w:val="ro-RO"/>
              </w:rPr>
              <w:br/>
            </w:r>
          </w:p>
          <w:p w:rsidR="00206A69" w:rsidRPr="00F63246" w:rsidRDefault="00206A69" w:rsidP="002723ED">
            <w:pPr>
              <w:pStyle w:val="ECVSectionBullet"/>
              <w:ind w:left="113"/>
              <w:rPr>
                <w:lang w:val="ro-RO"/>
              </w:rPr>
            </w:pPr>
            <w:r w:rsidRPr="00F63246">
              <w:rPr>
                <w:lang w:val="ro-RO"/>
              </w:rPr>
              <w:t xml:space="preserve"> </w:t>
            </w:r>
          </w:p>
        </w:tc>
      </w:tr>
    </w:tbl>
    <w:p w:rsidR="00C57F6F" w:rsidRDefault="00211206" w:rsidP="00211206">
      <w:pPr>
        <w:jc w:val="both"/>
        <w:rPr>
          <w:rFonts w:ascii="Times New Roman" w:hAnsi="Times New Roman"/>
          <w:sz w:val="24"/>
          <w:szCs w:val="24"/>
        </w:rPr>
      </w:pPr>
      <w:r w:rsidRPr="00211206">
        <w:rPr>
          <w:rFonts w:ascii="Times New Roman" w:hAnsi="Times New Roman"/>
          <w:sz w:val="24"/>
          <w:szCs w:val="24"/>
        </w:rPr>
        <w:t xml:space="preserve">   ANEXA 3</w:t>
      </w:r>
      <w:r w:rsidR="00A30DD0">
        <w:rPr>
          <w:rFonts w:ascii="Times New Roman" w:hAnsi="Times New Roman"/>
          <w:sz w:val="24"/>
          <w:szCs w:val="24"/>
        </w:rPr>
        <w:t xml:space="preserve"> </w:t>
      </w:r>
      <w:r w:rsidRPr="00211206">
        <w:rPr>
          <w:rFonts w:ascii="Times New Roman" w:hAnsi="Times New Roman"/>
          <w:sz w:val="24"/>
          <w:szCs w:val="24"/>
        </w:rPr>
        <w:t xml:space="preserve"> </w:t>
      </w:r>
    </w:p>
    <w:p w:rsidR="00211206" w:rsidRPr="00211206" w:rsidRDefault="00C57F6F" w:rsidP="00211206">
      <w:pPr>
        <w:jc w:val="both"/>
        <w:rPr>
          <w:rFonts w:ascii="Times New Roman" w:hAnsi="Times New Roman"/>
          <w:sz w:val="24"/>
          <w:szCs w:val="24"/>
        </w:rPr>
      </w:pPr>
      <w:r>
        <w:rPr>
          <w:rFonts w:ascii="Times New Roman" w:hAnsi="Times New Roman"/>
          <w:sz w:val="24"/>
          <w:szCs w:val="24"/>
        </w:rPr>
        <w:t xml:space="preserve">   </w:t>
      </w:r>
      <w:r w:rsidR="00211206" w:rsidRPr="00211206">
        <w:rPr>
          <w:rFonts w:ascii="Times New Roman" w:hAnsi="Times New Roman"/>
          <w:sz w:val="24"/>
          <w:szCs w:val="24"/>
        </w:rPr>
        <w:t>la metodologie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DECLARAŢIE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pe propria răspundere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model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Subsemnatul/Subsemnata, ....................................., domiciliat(ă) în ............................., str. .............................. nr. ...., bl. ....., sc. ....., ap. ...., judeţul/sectorul ............................., legitimat(ă) cu ..................... seria ............ nr. ........., CNP ..........................., încadrat(ă) la ................................... pe funcţia de .................................., declar pe propria răspundere că documentele depuse la dosar îmi aparţin şi că prin acestea sunt confirmate/certificate activităţile desfăşurate.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Întocmită într-un exemplar, pe propria răspundere, cunoscând că declaraţiile inexacte sunt pedepsite conform legii.</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              Semnătura .........................</w:t>
      </w:r>
    </w:p>
    <w:p w:rsidR="00211206" w:rsidRDefault="00211206" w:rsidP="00211206">
      <w:pPr>
        <w:jc w:val="both"/>
        <w:rPr>
          <w:rFonts w:ascii="Times New Roman" w:hAnsi="Times New Roman"/>
          <w:sz w:val="24"/>
          <w:szCs w:val="24"/>
        </w:rPr>
      </w:pPr>
    </w:p>
    <w:p w:rsidR="00E908DA" w:rsidRDefault="00E908DA"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Default="00C57F6F" w:rsidP="00211206">
      <w:pPr>
        <w:jc w:val="both"/>
        <w:rPr>
          <w:rFonts w:ascii="Times New Roman" w:hAnsi="Times New Roman"/>
          <w:sz w:val="24"/>
          <w:szCs w:val="24"/>
        </w:rPr>
      </w:pPr>
    </w:p>
    <w:p w:rsidR="00C57F6F" w:rsidRPr="00211206" w:rsidRDefault="00C57F6F"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ANEXA 4</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la metodologie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Examinat .................   Examinator: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Judeţul ..................                 (numele, prenumele şi semnătura)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Concursul pentru ocuparea funcţiei de inspector şcolar general, inspector şcolar general adjunct şi de director al casei corpului didactic</w:t>
      </w:r>
    </w:p>
    <w:p w:rsidR="00E908DA" w:rsidRPr="00211206" w:rsidRDefault="00E908DA" w:rsidP="00211206">
      <w:pPr>
        <w:jc w:val="both"/>
        <w:rPr>
          <w:rFonts w:ascii="Times New Roman" w:hAnsi="Times New Roman"/>
          <w:sz w:val="24"/>
          <w:szCs w:val="24"/>
        </w:rPr>
      </w:pPr>
    </w:p>
    <w:p w:rsidR="004B2E90" w:rsidRPr="004B2E90" w:rsidRDefault="004B2E90" w:rsidP="004B2E90">
      <w:pPr>
        <w:autoSpaceDE w:val="0"/>
        <w:autoSpaceDN w:val="0"/>
        <w:adjustRightInd w:val="0"/>
        <w:spacing w:after="0"/>
        <w:jc w:val="center"/>
        <w:rPr>
          <w:rFonts w:ascii="Times New Roman" w:hAnsi="Times New Roman"/>
          <w:b/>
          <w:sz w:val="24"/>
          <w:szCs w:val="24"/>
        </w:rPr>
      </w:pPr>
      <w:r w:rsidRPr="004B2E90">
        <w:rPr>
          <w:rFonts w:ascii="Times New Roman" w:hAnsi="Times New Roman"/>
          <w:b/>
          <w:sz w:val="24"/>
          <w:szCs w:val="24"/>
        </w:rPr>
        <w:t>EVALUARE</w:t>
      </w:r>
    </w:p>
    <w:p w:rsidR="004B2E90" w:rsidRPr="004B2E90" w:rsidRDefault="004B2E90" w:rsidP="004B2E90">
      <w:pPr>
        <w:autoSpaceDE w:val="0"/>
        <w:autoSpaceDN w:val="0"/>
        <w:adjustRightInd w:val="0"/>
        <w:spacing w:after="0"/>
        <w:jc w:val="center"/>
        <w:rPr>
          <w:rFonts w:ascii="Times New Roman" w:hAnsi="Times New Roman"/>
          <w:b/>
          <w:sz w:val="24"/>
          <w:szCs w:val="24"/>
        </w:rPr>
      </w:pPr>
      <w:r w:rsidRPr="004B2E90">
        <w:rPr>
          <w:rFonts w:ascii="Times New Roman" w:hAnsi="Times New Roman"/>
          <w:b/>
          <w:sz w:val="24"/>
          <w:szCs w:val="24"/>
        </w:rPr>
        <w:t>Curriculum vitae</w:t>
      </w:r>
    </w:p>
    <w:p w:rsidR="004B2E90" w:rsidRPr="004B2E90" w:rsidRDefault="004B2E90" w:rsidP="004B2E90">
      <w:pPr>
        <w:autoSpaceDE w:val="0"/>
        <w:autoSpaceDN w:val="0"/>
        <w:adjustRightInd w:val="0"/>
        <w:spacing w:after="0"/>
        <w:jc w:val="center"/>
        <w:rPr>
          <w:rFonts w:ascii="Times New Roman" w:hAnsi="Times New Roman"/>
          <w:b/>
          <w:sz w:val="24"/>
          <w:szCs w:val="24"/>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9"/>
        <w:gridCol w:w="1134"/>
        <w:gridCol w:w="993"/>
      </w:tblGrid>
      <w:tr w:rsidR="004B2E90" w:rsidRPr="004B2E90" w:rsidTr="00BC6CDF">
        <w:trPr>
          <w:jc w:val="center"/>
        </w:trPr>
        <w:tc>
          <w:tcPr>
            <w:tcW w:w="7399" w:type="dxa"/>
            <w:vAlign w:val="center"/>
          </w:tcPr>
          <w:p w:rsidR="004B2E90" w:rsidRPr="004B2E90" w:rsidRDefault="004B2E90" w:rsidP="00BC6CDF">
            <w:pPr>
              <w:jc w:val="both"/>
              <w:rPr>
                <w:rFonts w:ascii="Times New Roman" w:hAnsi="Times New Roman"/>
                <w:sz w:val="24"/>
                <w:szCs w:val="24"/>
              </w:rPr>
            </w:pPr>
          </w:p>
          <w:p w:rsidR="004B2E90" w:rsidRPr="004B2E90" w:rsidRDefault="004B2E90" w:rsidP="00BC6CDF">
            <w:pPr>
              <w:jc w:val="both"/>
              <w:rPr>
                <w:rFonts w:ascii="Times New Roman" w:hAnsi="Times New Roman"/>
                <w:sz w:val="24"/>
                <w:szCs w:val="24"/>
              </w:rPr>
            </w:pPr>
          </w:p>
        </w:tc>
        <w:tc>
          <w:tcPr>
            <w:tcW w:w="1134" w:type="dxa"/>
            <w:vAlign w:val="center"/>
          </w:tcPr>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Punctajul</w:t>
            </w:r>
          </w:p>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maxim</w:t>
            </w:r>
          </w:p>
        </w:tc>
        <w:tc>
          <w:tcPr>
            <w:tcW w:w="993" w:type="dxa"/>
            <w:vAlign w:val="center"/>
          </w:tcPr>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Punctajul</w:t>
            </w:r>
          </w:p>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obținut</w:t>
            </w:r>
          </w:p>
        </w:tc>
      </w:tr>
      <w:tr w:rsidR="004B2E90" w:rsidRPr="004B2E90" w:rsidTr="00BC6CDF">
        <w:trPr>
          <w:jc w:val="center"/>
        </w:trPr>
        <w:tc>
          <w:tcPr>
            <w:tcW w:w="7399" w:type="dxa"/>
            <w:vAlign w:val="center"/>
          </w:tcPr>
          <w:p w:rsidR="004B2E90" w:rsidRPr="004B2E90" w:rsidRDefault="004B2E90" w:rsidP="00BC6CDF">
            <w:pPr>
              <w:rPr>
                <w:rFonts w:ascii="Times New Roman" w:hAnsi="Times New Roman"/>
                <w:sz w:val="24"/>
                <w:szCs w:val="24"/>
              </w:rPr>
            </w:pPr>
            <w:r w:rsidRPr="004B2E90">
              <w:rPr>
                <w:rFonts w:ascii="Times New Roman" w:hAnsi="Times New Roman"/>
                <w:sz w:val="24"/>
                <w:szCs w:val="24"/>
              </w:rPr>
              <w:t xml:space="preserve">a) Alte studii universitare/postuniversitare efectuate, după finalizarea </w:t>
            </w:r>
            <w:r w:rsidRPr="004B2E90">
              <w:rPr>
                <w:rFonts w:ascii="Times New Roman" w:hAnsi="Times New Roman"/>
                <w:spacing w:val="-6"/>
                <w:sz w:val="24"/>
                <w:szCs w:val="24"/>
              </w:rPr>
              <w:t>învățământului universitar de lungă durată sau a ciclului I de studii universitare de licență ori a ciclului I de studii universitare de licență urmat de ciclul II de studii universitare de masterat/master, finalizate cu diplomă/certificat:</w:t>
            </w:r>
          </w:p>
          <w:p w:rsidR="004B2E90" w:rsidRPr="004B2E90" w:rsidRDefault="004B2E90" w:rsidP="00BC6CDF">
            <w:pPr>
              <w:rPr>
                <w:rFonts w:ascii="Times New Roman" w:hAnsi="Times New Roman"/>
                <w:sz w:val="24"/>
                <w:szCs w:val="24"/>
              </w:rPr>
            </w:pPr>
            <w:r w:rsidRPr="004B2E90">
              <w:rPr>
                <w:rFonts w:ascii="Times New Roman" w:hAnsi="Times New Roman"/>
                <w:sz w:val="24"/>
                <w:szCs w:val="24"/>
              </w:rPr>
              <w:t xml:space="preserve">- o altă licență, studii aprofundate, studii academice postuniversitare, studii postuniversitare de specializare, cursuri de perfecționare postuniversitare, programe de conversie postuniversitare/profesională, programe postuniversitare de formare și dezvoltare profesională continuă, masterat/master în sistem postuniversitar sau un alt masterat/master în cadrul ciclului II de studii de studii universitare în specialitate, pentru dobândirea unei noi specializări și/sau ocuparea de noi funcții didactice sau în management educațional; </w:t>
            </w:r>
          </w:p>
          <w:p w:rsidR="004B2E90" w:rsidRPr="004B2E90" w:rsidRDefault="004B2E90" w:rsidP="00BC6CDF">
            <w:pPr>
              <w:rPr>
                <w:rFonts w:ascii="Times New Roman" w:hAnsi="Times New Roman"/>
                <w:sz w:val="24"/>
                <w:szCs w:val="24"/>
              </w:rPr>
            </w:pPr>
            <w:r w:rsidRPr="004B2E90">
              <w:rPr>
                <w:rFonts w:ascii="Times New Roman" w:hAnsi="Times New Roman"/>
                <w:sz w:val="24"/>
                <w:szCs w:val="24"/>
              </w:rPr>
              <w:t>- doctorat, în specialitate sau în management educațional.</w:t>
            </w:r>
          </w:p>
        </w:tc>
        <w:tc>
          <w:tcPr>
            <w:tcW w:w="1134" w:type="dxa"/>
            <w:vAlign w:val="center"/>
          </w:tcPr>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0,5 p</w:t>
            </w: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585100" w:rsidP="00BC6CDF">
            <w:pPr>
              <w:jc w:val="center"/>
              <w:rPr>
                <w:rFonts w:ascii="Times New Roman" w:hAnsi="Times New Roman"/>
                <w:sz w:val="24"/>
                <w:szCs w:val="24"/>
              </w:rPr>
            </w:pPr>
            <w:r>
              <w:rPr>
                <w:rFonts w:ascii="Times New Roman" w:hAnsi="Times New Roman"/>
                <w:sz w:val="24"/>
                <w:szCs w:val="24"/>
              </w:rPr>
              <w:t>1</w:t>
            </w:r>
            <w:r w:rsidR="004B2E90" w:rsidRPr="004B2E90">
              <w:rPr>
                <w:rFonts w:ascii="Times New Roman" w:hAnsi="Times New Roman"/>
                <w:sz w:val="24"/>
                <w:szCs w:val="24"/>
              </w:rPr>
              <w:t xml:space="preserve"> p</w:t>
            </w:r>
          </w:p>
        </w:tc>
        <w:tc>
          <w:tcPr>
            <w:tcW w:w="993" w:type="dxa"/>
            <w:vAlign w:val="center"/>
          </w:tcPr>
          <w:p w:rsidR="004B2E90" w:rsidRPr="004B2E90" w:rsidRDefault="004B2E90" w:rsidP="00BC6CDF">
            <w:pPr>
              <w:jc w:val="center"/>
              <w:rPr>
                <w:rFonts w:ascii="Times New Roman" w:hAnsi="Times New Roman"/>
                <w:sz w:val="24"/>
                <w:szCs w:val="24"/>
              </w:rPr>
            </w:pPr>
          </w:p>
        </w:tc>
      </w:tr>
      <w:tr w:rsidR="004B2E90" w:rsidRPr="004B2E90" w:rsidTr="00BC6CDF">
        <w:trPr>
          <w:jc w:val="center"/>
        </w:trPr>
        <w:tc>
          <w:tcPr>
            <w:tcW w:w="7399" w:type="dxa"/>
            <w:vAlign w:val="center"/>
          </w:tcPr>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lastRenderedPageBreak/>
              <w:t xml:space="preserve">b) Participarea la stagii de formare/de perfecționare în specialitate și/sau în managementul educațional, altele decât cele menționate la lit. a): </w:t>
            </w:r>
          </w:p>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 în țară (se acordă 0,25 puncte pe stagiu de formare cu o durată de cel puțin 5 zile/40 de ore sau cel puțin 12 credite, dar nu mai mult de 1 punct); </w:t>
            </w:r>
          </w:p>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 xml:space="preserve">- în străinătate (se acordă 0,5 puncte pe stagiu, dar nu mai mult de 1 punct). </w:t>
            </w:r>
          </w:p>
        </w:tc>
        <w:tc>
          <w:tcPr>
            <w:tcW w:w="1134" w:type="dxa"/>
            <w:vAlign w:val="center"/>
          </w:tcPr>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1 p</w:t>
            </w: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1 p</w:t>
            </w:r>
          </w:p>
        </w:tc>
        <w:tc>
          <w:tcPr>
            <w:tcW w:w="993" w:type="dxa"/>
            <w:vAlign w:val="center"/>
          </w:tcPr>
          <w:p w:rsidR="004B2E90" w:rsidRPr="004B2E90" w:rsidRDefault="004B2E90" w:rsidP="00BC6CDF">
            <w:pPr>
              <w:jc w:val="center"/>
              <w:rPr>
                <w:rFonts w:ascii="Times New Roman" w:hAnsi="Times New Roman"/>
                <w:sz w:val="24"/>
                <w:szCs w:val="24"/>
              </w:rPr>
            </w:pPr>
          </w:p>
        </w:tc>
      </w:tr>
      <w:tr w:rsidR="004B2E90" w:rsidRPr="004B2E90" w:rsidTr="00BC6CDF">
        <w:trPr>
          <w:jc w:val="center"/>
        </w:trPr>
        <w:tc>
          <w:tcPr>
            <w:tcW w:w="7399" w:type="dxa"/>
            <w:vAlign w:val="center"/>
          </w:tcPr>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 xml:space="preserve">c) Experiența în activitatea de: </w:t>
            </w:r>
          </w:p>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 xml:space="preserve">- responsabil de comisie metodică sau comisii de lucru cu caracter permanent prevăzute în Regulamentul de organizare și funcționare a unităților de învățământ preuniversitar în vigoare, șef de catedră, profesor metodist, profesor-formator, director, director adjunct, responsabil de cerc pedagogic, membru în consiliul de administrație al unității de învățământ (se acordă 0,25 puncte pentru fiecare responsabilitate, dar nu mai mult de 1 punct); </w:t>
            </w:r>
          </w:p>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 membru în consiliul de administrație al inspectoratului școlar, funcții de conducere, îndrumare și control în inspectoratul școlar sau în Ministerul Educației Naționale și Cercetării Științifice, membru în consiliul consultativ al specialității/al inspectoratului școlar (se acordă 0,5 puncte pentru fiecare responsabilitate, dar nu mai mult de 1 punct).</w:t>
            </w:r>
          </w:p>
        </w:tc>
        <w:tc>
          <w:tcPr>
            <w:tcW w:w="1134" w:type="dxa"/>
            <w:vAlign w:val="center"/>
          </w:tcPr>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1 p</w:t>
            </w: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p>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1 p</w:t>
            </w:r>
          </w:p>
        </w:tc>
        <w:tc>
          <w:tcPr>
            <w:tcW w:w="993" w:type="dxa"/>
            <w:vAlign w:val="center"/>
          </w:tcPr>
          <w:p w:rsidR="004B2E90" w:rsidRPr="004B2E90" w:rsidRDefault="004B2E90" w:rsidP="00BC6CDF">
            <w:pPr>
              <w:jc w:val="center"/>
              <w:rPr>
                <w:rFonts w:ascii="Times New Roman" w:hAnsi="Times New Roman"/>
                <w:sz w:val="24"/>
                <w:szCs w:val="24"/>
              </w:rPr>
            </w:pPr>
          </w:p>
        </w:tc>
      </w:tr>
      <w:tr w:rsidR="004B2E90" w:rsidRPr="004B2E90" w:rsidTr="00BC6CDF">
        <w:trPr>
          <w:jc w:val="center"/>
        </w:trPr>
        <w:tc>
          <w:tcPr>
            <w:tcW w:w="7399" w:type="dxa"/>
            <w:vAlign w:val="center"/>
          </w:tcPr>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 xml:space="preserve">d) - Lucrări  de management educațional sau de specialitate  publicate, cu ISBN/ISSN (se acordă 0,75 puncte pentru fiecare lucrare publicată în calitate de autor, 0,50 puncte pentru fiecare lucrare publicată în calitate de coautor);  </w:t>
            </w:r>
          </w:p>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 xml:space="preserve">    - articole de management educațional sau de specialitate  publicate (se acordă 0,5 puncte pentru fiecare articol publicat în calitate de autor, 0,25 puncte pentru fiecare articol publicat în calitate de coautor).</w:t>
            </w:r>
          </w:p>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 xml:space="preserve">Punctajul maxim total acordat este  de 1,5 puncte      </w:t>
            </w:r>
          </w:p>
        </w:tc>
        <w:tc>
          <w:tcPr>
            <w:tcW w:w="1134" w:type="dxa"/>
            <w:vAlign w:val="center"/>
          </w:tcPr>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1,5 p</w:t>
            </w:r>
          </w:p>
        </w:tc>
        <w:tc>
          <w:tcPr>
            <w:tcW w:w="993" w:type="dxa"/>
            <w:vAlign w:val="center"/>
          </w:tcPr>
          <w:p w:rsidR="004B2E90" w:rsidRPr="004B2E90" w:rsidRDefault="004B2E90" w:rsidP="00BC6CDF">
            <w:pPr>
              <w:jc w:val="center"/>
              <w:rPr>
                <w:rFonts w:ascii="Times New Roman" w:hAnsi="Times New Roman"/>
                <w:sz w:val="24"/>
                <w:szCs w:val="24"/>
              </w:rPr>
            </w:pPr>
          </w:p>
        </w:tc>
      </w:tr>
      <w:tr w:rsidR="004B2E90" w:rsidRPr="004B2E90" w:rsidTr="00BC6CDF">
        <w:trPr>
          <w:jc w:val="center"/>
        </w:trPr>
        <w:tc>
          <w:tcPr>
            <w:tcW w:w="7399" w:type="dxa"/>
            <w:vAlign w:val="center"/>
          </w:tcPr>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 xml:space="preserve">e) Inițiere, coordonare, participarea la proiecte pilot, la proiecte privind reforma învățământului, la proiecte comunitare, la proiecte de integrare europeană, la alte proiecte internaționale (Se acordă 1,5 puncte pentru inițierea de proiecte pilot, proiecte de reformă a învățământului, proiecte comunitare, proiecte de integrare europeană, alte proiecte internaționale; se acordă 1 punct pentru coordonarea de proiecte pilot, proiecte privind reforma învățământului, proiecte comunitare, proiecte de integrare </w:t>
            </w:r>
            <w:r w:rsidRPr="004B2E90">
              <w:rPr>
                <w:rFonts w:ascii="Times New Roman" w:hAnsi="Times New Roman"/>
                <w:sz w:val="24"/>
                <w:szCs w:val="24"/>
              </w:rPr>
              <w:lastRenderedPageBreak/>
              <w:t>europeană, alte proiecte internaționale; se acordă 0,5 puncte pentru participarea la proiecte pilot, proiecte privind reforma învățământului, proiecte comunitare, proiecte de integrare europeană, alte proiecte internaționale.).</w:t>
            </w:r>
          </w:p>
        </w:tc>
        <w:tc>
          <w:tcPr>
            <w:tcW w:w="1134" w:type="dxa"/>
            <w:vAlign w:val="center"/>
          </w:tcPr>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lastRenderedPageBreak/>
              <w:t>1,5 p</w:t>
            </w:r>
          </w:p>
        </w:tc>
        <w:tc>
          <w:tcPr>
            <w:tcW w:w="993" w:type="dxa"/>
            <w:vAlign w:val="center"/>
          </w:tcPr>
          <w:p w:rsidR="004B2E90" w:rsidRPr="004B2E90" w:rsidRDefault="004B2E90" w:rsidP="00BC6CDF">
            <w:pPr>
              <w:jc w:val="center"/>
              <w:rPr>
                <w:rFonts w:ascii="Times New Roman" w:hAnsi="Times New Roman"/>
                <w:sz w:val="24"/>
                <w:szCs w:val="24"/>
              </w:rPr>
            </w:pPr>
          </w:p>
        </w:tc>
      </w:tr>
      <w:tr w:rsidR="004B2E90" w:rsidRPr="004B2E90" w:rsidTr="00BC6CDF">
        <w:trPr>
          <w:trHeight w:val="420"/>
          <w:jc w:val="center"/>
        </w:trPr>
        <w:tc>
          <w:tcPr>
            <w:tcW w:w="7399" w:type="dxa"/>
            <w:tcBorders>
              <w:bottom w:val="single" w:sz="4" w:space="0" w:color="auto"/>
            </w:tcBorders>
            <w:vAlign w:val="center"/>
          </w:tcPr>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lastRenderedPageBreak/>
              <w:t>f) Cunoașterea unei/unor limbi străine de circulație internațională dovedită prin documente emise de o autoritate în materie (pentru cei care au pe diplomă, ca specializare, o limbă străină, este suficientă prezentarea copiei legalizate de pe diplomă).</w:t>
            </w:r>
          </w:p>
        </w:tc>
        <w:tc>
          <w:tcPr>
            <w:tcW w:w="1134" w:type="dxa"/>
            <w:tcBorders>
              <w:bottom w:val="single" w:sz="4" w:space="0" w:color="auto"/>
            </w:tcBorders>
            <w:vAlign w:val="center"/>
          </w:tcPr>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0,75 p</w:t>
            </w:r>
          </w:p>
        </w:tc>
        <w:tc>
          <w:tcPr>
            <w:tcW w:w="993" w:type="dxa"/>
            <w:tcBorders>
              <w:bottom w:val="single" w:sz="4" w:space="0" w:color="auto"/>
            </w:tcBorders>
            <w:vAlign w:val="center"/>
          </w:tcPr>
          <w:p w:rsidR="004B2E90" w:rsidRPr="004B2E90" w:rsidRDefault="004B2E90" w:rsidP="00BC6CDF">
            <w:pPr>
              <w:jc w:val="center"/>
              <w:rPr>
                <w:rFonts w:ascii="Times New Roman" w:hAnsi="Times New Roman"/>
                <w:sz w:val="24"/>
                <w:szCs w:val="24"/>
              </w:rPr>
            </w:pPr>
          </w:p>
        </w:tc>
      </w:tr>
      <w:tr w:rsidR="004B2E90" w:rsidRPr="004B2E90" w:rsidTr="00BC6CDF">
        <w:trPr>
          <w:trHeight w:val="580"/>
          <w:jc w:val="center"/>
        </w:trPr>
        <w:tc>
          <w:tcPr>
            <w:tcW w:w="7399" w:type="dxa"/>
            <w:tcBorders>
              <w:bottom w:val="single" w:sz="4" w:space="0" w:color="auto"/>
            </w:tcBorders>
            <w:vAlign w:val="center"/>
          </w:tcPr>
          <w:p w:rsidR="004B2E90" w:rsidRPr="004B2E90" w:rsidRDefault="004B2E90" w:rsidP="00BC6CDF">
            <w:pPr>
              <w:jc w:val="both"/>
              <w:rPr>
                <w:rFonts w:ascii="Times New Roman" w:hAnsi="Times New Roman"/>
                <w:sz w:val="24"/>
                <w:szCs w:val="24"/>
              </w:rPr>
            </w:pPr>
            <w:r w:rsidRPr="004B2E90">
              <w:rPr>
                <w:rFonts w:ascii="Times New Roman" w:hAnsi="Times New Roman"/>
                <w:sz w:val="24"/>
                <w:szCs w:val="24"/>
              </w:rPr>
              <w:t>g) Cunoștințe de operare pe calculator, evaluabile pe baza documentelor prezentate.</w:t>
            </w:r>
          </w:p>
        </w:tc>
        <w:tc>
          <w:tcPr>
            <w:tcW w:w="1134" w:type="dxa"/>
            <w:tcBorders>
              <w:bottom w:val="single" w:sz="4" w:space="0" w:color="auto"/>
            </w:tcBorders>
            <w:vAlign w:val="center"/>
          </w:tcPr>
          <w:p w:rsidR="004B2E90" w:rsidRPr="004B2E90" w:rsidRDefault="004B2E90" w:rsidP="00BC6CDF">
            <w:pPr>
              <w:jc w:val="center"/>
              <w:rPr>
                <w:rFonts w:ascii="Times New Roman" w:hAnsi="Times New Roman"/>
                <w:sz w:val="24"/>
                <w:szCs w:val="24"/>
              </w:rPr>
            </w:pPr>
            <w:r w:rsidRPr="004B2E90">
              <w:rPr>
                <w:rFonts w:ascii="Times New Roman" w:hAnsi="Times New Roman"/>
                <w:sz w:val="24"/>
                <w:szCs w:val="24"/>
              </w:rPr>
              <w:t>0,75 p</w:t>
            </w:r>
          </w:p>
        </w:tc>
        <w:tc>
          <w:tcPr>
            <w:tcW w:w="993" w:type="dxa"/>
            <w:tcBorders>
              <w:bottom w:val="single" w:sz="4" w:space="0" w:color="auto"/>
            </w:tcBorders>
            <w:vAlign w:val="center"/>
          </w:tcPr>
          <w:p w:rsidR="004B2E90" w:rsidRPr="004B2E90" w:rsidRDefault="004B2E90" w:rsidP="00BC6CDF">
            <w:pPr>
              <w:jc w:val="center"/>
              <w:rPr>
                <w:rFonts w:ascii="Times New Roman" w:hAnsi="Times New Roman"/>
                <w:sz w:val="24"/>
                <w:szCs w:val="24"/>
              </w:rPr>
            </w:pPr>
          </w:p>
        </w:tc>
      </w:tr>
      <w:tr w:rsidR="004B2E90" w:rsidRPr="004B2E90" w:rsidTr="00BC6CDF">
        <w:trPr>
          <w:trHeight w:val="395"/>
          <w:jc w:val="center"/>
        </w:trPr>
        <w:tc>
          <w:tcPr>
            <w:tcW w:w="7399" w:type="dxa"/>
            <w:tcBorders>
              <w:bottom w:val="single" w:sz="4" w:space="0" w:color="auto"/>
            </w:tcBorders>
            <w:vAlign w:val="center"/>
          </w:tcPr>
          <w:p w:rsidR="004B2E90" w:rsidRPr="004B2E90" w:rsidRDefault="004B2E90" w:rsidP="00BC6CDF">
            <w:pPr>
              <w:jc w:val="both"/>
              <w:rPr>
                <w:rFonts w:ascii="Times New Roman" w:hAnsi="Times New Roman"/>
                <w:sz w:val="24"/>
                <w:szCs w:val="24"/>
              </w:rPr>
            </w:pPr>
            <w:r w:rsidRPr="004B2E90">
              <w:rPr>
                <w:rFonts w:ascii="Times New Roman" w:hAnsi="Times New Roman"/>
                <w:b/>
                <w:sz w:val="24"/>
                <w:szCs w:val="24"/>
              </w:rPr>
              <w:t xml:space="preserve">                                  TOTAL PUNCTAJ</w:t>
            </w:r>
          </w:p>
        </w:tc>
        <w:tc>
          <w:tcPr>
            <w:tcW w:w="1134" w:type="dxa"/>
            <w:tcBorders>
              <w:bottom w:val="single" w:sz="4" w:space="0" w:color="auto"/>
            </w:tcBorders>
            <w:vAlign w:val="center"/>
          </w:tcPr>
          <w:p w:rsidR="004B2E90" w:rsidRPr="004B2E90" w:rsidRDefault="004B2E90" w:rsidP="00BC6CDF">
            <w:pPr>
              <w:jc w:val="center"/>
              <w:rPr>
                <w:rFonts w:ascii="Times New Roman" w:hAnsi="Times New Roman"/>
                <w:sz w:val="24"/>
                <w:szCs w:val="24"/>
              </w:rPr>
            </w:pPr>
            <w:r w:rsidRPr="004B2E90">
              <w:rPr>
                <w:rFonts w:ascii="Times New Roman" w:hAnsi="Times New Roman"/>
                <w:b/>
                <w:sz w:val="24"/>
                <w:szCs w:val="24"/>
              </w:rPr>
              <w:t>10 p</w:t>
            </w:r>
          </w:p>
        </w:tc>
        <w:tc>
          <w:tcPr>
            <w:tcW w:w="993" w:type="dxa"/>
            <w:tcBorders>
              <w:bottom w:val="single" w:sz="4" w:space="0" w:color="auto"/>
            </w:tcBorders>
            <w:vAlign w:val="center"/>
          </w:tcPr>
          <w:p w:rsidR="004B2E90" w:rsidRPr="004B2E90" w:rsidRDefault="004B2E90" w:rsidP="00BC6CDF">
            <w:pPr>
              <w:jc w:val="center"/>
              <w:rPr>
                <w:rFonts w:ascii="Times New Roman" w:hAnsi="Times New Roman"/>
                <w:sz w:val="24"/>
                <w:szCs w:val="24"/>
              </w:rPr>
            </w:pPr>
          </w:p>
        </w:tc>
      </w:tr>
    </w:tbl>
    <w:p w:rsidR="00211206" w:rsidRDefault="00211206"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Pr="00211206" w:rsidRDefault="00585100"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#M1</w:t>
      </w:r>
    </w:p>
    <w:p w:rsidR="00585100" w:rsidRDefault="00211206" w:rsidP="00211206">
      <w:pPr>
        <w:jc w:val="both"/>
        <w:rPr>
          <w:rFonts w:ascii="Times New Roman" w:hAnsi="Times New Roman"/>
          <w:sz w:val="24"/>
          <w:szCs w:val="24"/>
        </w:rPr>
      </w:pPr>
      <w:r w:rsidRPr="00211206">
        <w:rPr>
          <w:rFonts w:ascii="Times New Roman" w:hAnsi="Times New Roman"/>
          <w:sz w:val="24"/>
          <w:szCs w:val="24"/>
        </w:rPr>
        <w:t xml:space="preserve">    ANEXA 5</w:t>
      </w:r>
      <w:r w:rsidR="00A30DD0">
        <w:rPr>
          <w:rFonts w:ascii="Times New Roman" w:hAnsi="Times New Roman"/>
          <w:sz w:val="24"/>
          <w:szCs w:val="24"/>
        </w:rPr>
        <w:t xml:space="preserve"> </w:t>
      </w:r>
    </w:p>
    <w:p w:rsidR="00211206" w:rsidRPr="00211206" w:rsidRDefault="00585100" w:rsidP="00211206">
      <w:pPr>
        <w:jc w:val="both"/>
        <w:rPr>
          <w:rFonts w:ascii="Times New Roman" w:hAnsi="Times New Roman"/>
          <w:sz w:val="24"/>
          <w:szCs w:val="24"/>
        </w:rPr>
      </w:pPr>
      <w:r>
        <w:rPr>
          <w:rFonts w:ascii="Times New Roman" w:hAnsi="Times New Roman"/>
          <w:sz w:val="24"/>
          <w:szCs w:val="24"/>
        </w:rPr>
        <w:t xml:space="preserve">    </w:t>
      </w:r>
      <w:r w:rsidR="00211206" w:rsidRPr="00211206">
        <w:rPr>
          <w:rFonts w:ascii="Times New Roman" w:hAnsi="Times New Roman"/>
          <w:sz w:val="24"/>
          <w:szCs w:val="24"/>
        </w:rPr>
        <w:t>la metodologie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Examinat ...................           Examinator: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Judeţul ....................                        (numele, prenumele şi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                        semnătura)</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Concursul pentru ocuparea funcţiei de inspector şcolar general, inspector şcolar general adjunct şi de director al casei corpului didactic</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EVALUARE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Test-grilă</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______________________________________________________________________________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Itemi test-grilă           | Punctaj alocat |      Punctaj obţinut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1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2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3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4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5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6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7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8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9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10 |           0,85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Total grilă                     |           8,50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Expediere e-mail cu rezultatele |           1,50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testului                        |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Total                           |           10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Default="00211206"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Pr="00211206" w:rsidRDefault="00585100" w:rsidP="00211206">
      <w:pPr>
        <w:jc w:val="both"/>
        <w:rPr>
          <w:rFonts w:ascii="Times New Roman" w:hAnsi="Times New Roman"/>
          <w:sz w:val="24"/>
          <w:szCs w:val="24"/>
        </w:rPr>
      </w:pPr>
    </w:p>
    <w:p w:rsidR="00211206" w:rsidRPr="00211206" w:rsidRDefault="00E908DA" w:rsidP="00211206">
      <w:pPr>
        <w:jc w:val="both"/>
        <w:rPr>
          <w:rFonts w:ascii="Times New Roman" w:hAnsi="Times New Roman"/>
          <w:sz w:val="24"/>
          <w:szCs w:val="24"/>
        </w:rPr>
      </w:pPr>
      <w:r>
        <w:rPr>
          <w:rFonts w:ascii="Times New Roman" w:hAnsi="Times New Roman"/>
          <w:sz w:val="24"/>
          <w:szCs w:val="24"/>
        </w:rPr>
        <w:lastRenderedPageBreak/>
        <w:t>#M2</w:t>
      </w:r>
    </w:p>
    <w:p w:rsidR="00585100" w:rsidRDefault="00211206" w:rsidP="00211206">
      <w:pPr>
        <w:jc w:val="both"/>
        <w:rPr>
          <w:rFonts w:ascii="Times New Roman" w:hAnsi="Times New Roman"/>
          <w:sz w:val="24"/>
          <w:szCs w:val="24"/>
        </w:rPr>
      </w:pPr>
      <w:r w:rsidRPr="00211206">
        <w:rPr>
          <w:rFonts w:ascii="Times New Roman" w:hAnsi="Times New Roman"/>
          <w:sz w:val="24"/>
          <w:szCs w:val="24"/>
        </w:rPr>
        <w:t xml:space="preserve">    ANEXA 6</w:t>
      </w:r>
      <w:r w:rsidR="00A30DD0">
        <w:rPr>
          <w:rFonts w:ascii="Times New Roman" w:hAnsi="Times New Roman"/>
          <w:sz w:val="24"/>
          <w:szCs w:val="24"/>
        </w:rPr>
        <w:t xml:space="preserve"> </w:t>
      </w:r>
    </w:p>
    <w:p w:rsidR="00211206" w:rsidRPr="00211206" w:rsidRDefault="00585100" w:rsidP="00211206">
      <w:pPr>
        <w:jc w:val="both"/>
        <w:rPr>
          <w:rFonts w:ascii="Times New Roman" w:hAnsi="Times New Roman"/>
          <w:sz w:val="24"/>
          <w:szCs w:val="24"/>
        </w:rPr>
      </w:pPr>
      <w:r>
        <w:rPr>
          <w:rFonts w:ascii="Times New Roman" w:hAnsi="Times New Roman"/>
          <w:sz w:val="24"/>
          <w:szCs w:val="24"/>
        </w:rPr>
        <w:t xml:space="preserve">    </w:t>
      </w:r>
      <w:r w:rsidR="00211206" w:rsidRPr="00211206">
        <w:rPr>
          <w:rFonts w:ascii="Times New Roman" w:hAnsi="Times New Roman"/>
          <w:sz w:val="24"/>
          <w:szCs w:val="24"/>
        </w:rPr>
        <w:t>la metodologie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Concursul pentru ocuparea funcţiei de inspector şcolar general, inspector şcolar general adjunct şi de director al casei corpului didactic</w:t>
      </w:r>
    </w:p>
    <w:p w:rsidR="00211206" w:rsidRPr="00211206" w:rsidRDefault="00211206" w:rsidP="00211206">
      <w:pPr>
        <w:jc w:val="both"/>
        <w:rPr>
          <w:rFonts w:ascii="Times New Roman" w:hAnsi="Times New Roman"/>
          <w:sz w:val="24"/>
          <w:szCs w:val="24"/>
        </w:rPr>
      </w:pPr>
    </w:p>
    <w:p w:rsidR="00A30DD0" w:rsidRPr="00795E9D" w:rsidRDefault="00A30DD0" w:rsidP="00A30DD0">
      <w:pPr>
        <w:autoSpaceDE w:val="0"/>
        <w:autoSpaceDN w:val="0"/>
        <w:adjustRightInd w:val="0"/>
        <w:rPr>
          <w:sz w:val="24"/>
          <w:szCs w:val="24"/>
        </w:rPr>
      </w:pPr>
      <w:r w:rsidRPr="00795E9D">
        <w:rPr>
          <w:sz w:val="24"/>
          <w:szCs w:val="24"/>
        </w:rPr>
        <w:t xml:space="preserve">    </w:t>
      </w:r>
    </w:p>
    <w:p w:rsidR="00A30DD0" w:rsidRPr="00A30DD0" w:rsidRDefault="00A30DD0" w:rsidP="00A30DD0">
      <w:pPr>
        <w:autoSpaceDE w:val="0"/>
        <w:autoSpaceDN w:val="0"/>
        <w:adjustRightInd w:val="0"/>
        <w:rPr>
          <w:rFonts w:ascii="Times New Roman" w:hAnsi="Times New Roman"/>
          <w:sz w:val="24"/>
          <w:szCs w:val="24"/>
        </w:rPr>
      </w:pPr>
      <w:r w:rsidRPr="00A30DD0">
        <w:rPr>
          <w:rFonts w:ascii="Times New Roman" w:hAnsi="Times New Roman"/>
          <w:sz w:val="24"/>
          <w:szCs w:val="24"/>
        </w:rPr>
        <w:t>Examinat ...................                                                          Examinator: ................................</w:t>
      </w:r>
    </w:p>
    <w:p w:rsidR="00A30DD0" w:rsidRPr="00A30DD0" w:rsidRDefault="00A30DD0" w:rsidP="00A30DD0">
      <w:pPr>
        <w:autoSpaceDE w:val="0"/>
        <w:autoSpaceDN w:val="0"/>
        <w:adjustRightInd w:val="0"/>
        <w:rPr>
          <w:rFonts w:ascii="Times New Roman" w:hAnsi="Times New Roman"/>
          <w:sz w:val="24"/>
          <w:szCs w:val="24"/>
        </w:rPr>
      </w:pPr>
      <w:r w:rsidRPr="00A30DD0">
        <w:rPr>
          <w:rFonts w:ascii="Times New Roman" w:hAnsi="Times New Roman"/>
          <w:sz w:val="24"/>
          <w:szCs w:val="24"/>
        </w:rPr>
        <w:t xml:space="preserve">    Județul ....................                                                      (numele, prenumele și semnătura)</w:t>
      </w:r>
    </w:p>
    <w:p w:rsidR="00A30DD0" w:rsidRPr="00A30DD0" w:rsidRDefault="00A30DD0" w:rsidP="00A30DD0">
      <w:pPr>
        <w:autoSpaceDE w:val="0"/>
        <w:autoSpaceDN w:val="0"/>
        <w:adjustRightInd w:val="0"/>
        <w:rPr>
          <w:rFonts w:ascii="Times New Roman" w:hAnsi="Times New Roman"/>
          <w:sz w:val="24"/>
          <w:szCs w:val="24"/>
        </w:rPr>
      </w:pPr>
      <w:r w:rsidRPr="00A30DD0">
        <w:rPr>
          <w:rFonts w:ascii="Times New Roman" w:hAnsi="Times New Roman"/>
          <w:sz w:val="24"/>
          <w:szCs w:val="24"/>
        </w:rPr>
        <w:t xml:space="preserve">       Data .......................</w:t>
      </w:r>
    </w:p>
    <w:p w:rsidR="00A30DD0" w:rsidRPr="00A30DD0" w:rsidRDefault="00A30DD0" w:rsidP="00A30DD0">
      <w:pPr>
        <w:autoSpaceDE w:val="0"/>
        <w:autoSpaceDN w:val="0"/>
        <w:adjustRightInd w:val="0"/>
        <w:rPr>
          <w:rFonts w:ascii="Times New Roman" w:hAnsi="Times New Roman"/>
          <w:sz w:val="24"/>
          <w:szCs w:val="24"/>
        </w:rPr>
      </w:pPr>
    </w:p>
    <w:p w:rsidR="00A30DD0" w:rsidRPr="00A30DD0" w:rsidRDefault="00A30DD0" w:rsidP="00A30DD0">
      <w:pPr>
        <w:autoSpaceDE w:val="0"/>
        <w:autoSpaceDN w:val="0"/>
        <w:adjustRightInd w:val="0"/>
        <w:spacing w:after="0" w:line="240" w:lineRule="auto"/>
        <w:jc w:val="center"/>
        <w:rPr>
          <w:rFonts w:ascii="Times New Roman" w:hAnsi="Times New Roman"/>
          <w:b/>
          <w:sz w:val="24"/>
          <w:szCs w:val="24"/>
          <w:lang w:eastAsia="en-US"/>
        </w:rPr>
      </w:pPr>
      <w:r w:rsidRPr="00A30DD0">
        <w:rPr>
          <w:rFonts w:ascii="Times New Roman" w:hAnsi="Times New Roman"/>
          <w:b/>
          <w:sz w:val="24"/>
          <w:szCs w:val="24"/>
          <w:lang w:eastAsia="en-US"/>
        </w:rPr>
        <w:t>EVALUARE</w:t>
      </w:r>
    </w:p>
    <w:p w:rsidR="00A30DD0" w:rsidRPr="00A30DD0" w:rsidRDefault="00A30DD0" w:rsidP="00A30DD0">
      <w:pPr>
        <w:autoSpaceDE w:val="0"/>
        <w:autoSpaceDN w:val="0"/>
        <w:adjustRightInd w:val="0"/>
        <w:spacing w:after="0" w:line="240" w:lineRule="auto"/>
        <w:jc w:val="center"/>
        <w:rPr>
          <w:rFonts w:ascii="Times New Roman" w:hAnsi="Times New Roman"/>
          <w:b/>
          <w:sz w:val="24"/>
          <w:szCs w:val="24"/>
        </w:rPr>
      </w:pPr>
      <w:r w:rsidRPr="00A30DD0">
        <w:rPr>
          <w:rFonts w:ascii="Times New Roman" w:hAnsi="Times New Roman"/>
          <w:b/>
          <w:sz w:val="24"/>
          <w:szCs w:val="24"/>
          <w:lang w:eastAsia="en-US"/>
        </w:rPr>
        <w:t>Interviu și susținerea ofertei manageriale</w:t>
      </w:r>
    </w:p>
    <w:tbl>
      <w:tblPr>
        <w:tblpPr w:leftFromText="180" w:rightFromText="180" w:vertAnchor="text" w:horzAnchor="margin" w:tblpXSpec="center" w:tblpY="46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7"/>
        <w:gridCol w:w="1134"/>
        <w:gridCol w:w="851"/>
        <w:gridCol w:w="993"/>
        <w:gridCol w:w="849"/>
      </w:tblGrid>
      <w:tr w:rsidR="00A30DD0" w:rsidRPr="00A30DD0" w:rsidTr="00BC6CDF">
        <w:trPr>
          <w:trHeight w:val="272"/>
        </w:trPr>
        <w:tc>
          <w:tcPr>
            <w:tcW w:w="6487" w:type="dxa"/>
            <w:vMerge w:val="restart"/>
            <w:vAlign w:val="center"/>
          </w:tcPr>
          <w:p w:rsidR="00A30DD0" w:rsidRPr="00A30DD0" w:rsidRDefault="00A30DD0" w:rsidP="00A30DD0">
            <w:pPr>
              <w:spacing w:after="0"/>
              <w:jc w:val="center"/>
              <w:rPr>
                <w:rFonts w:ascii="Times New Roman" w:hAnsi="Times New Roman"/>
                <w:sz w:val="24"/>
                <w:szCs w:val="24"/>
              </w:rPr>
            </w:pPr>
            <w:r w:rsidRPr="00A30DD0">
              <w:rPr>
                <w:rFonts w:ascii="Times New Roman" w:hAnsi="Times New Roman"/>
                <w:sz w:val="24"/>
                <w:szCs w:val="24"/>
              </w:rPr>
              <w:t>Criterii</w:t>
            </w:r>
          </w:p>
        </w:tc>
        <w:tc>
          <w:tcPr>
            <w:tcW w:w="1985" w:type="dxa"/>
            <w:gridSpan w:val="2"/>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Punctajul maxim</w:t>
            </w:r>
          </w:p>
        </w:tc>
        <w:tc>
          <w:tcPr>
            <w:tcW w:w="1842" w:type="dxa"/>
            <w:gridSpan w:val="2"/>
            <w:shd w:val="clear" w:color="auto" w:fill="auto"/>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Punctajul obținut</w:t>
            </w:r>
          </w:p>
        </w:tc>
      </w:tr>
      <w:tr w:rsidR="00A30DD0" w:rsidRPr="00A30DD0" w:rsidTr="00BC6CDF">
        <w:trPr>
          <w:trHeight w:val="272"/>
        </w:trPr>
        <w:tc>
          <w:tcPr>
            <w:tcW w:w="6487" w:type="dxa"/>
            <w:vMerge/>
            <w:vAlign w:val="center"/>
          </w:tcPr>
          <w:p w:rsidR="00A30DD0" w:rsidRPr="00A30DD0" w:rsidRDefault="00A30DD0" w:rsidP="00BC6CDF">
            <w:pPr>
              <w:jc w:val="center"/>
              <w:rPr>
                <w:rFonts w:ascii="Times New Roman" w:hAnsi="Times New Roman"/>
                <w:sz w:val="24"/>
                <w:szCs w:val="24"/>
              </w:rPr>
            </w:pPr>
          </w:p>
        </w:tc>
        <w:tc>
          <w:tcPr>
            <w:tcW w:w="1134"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Interviu*</w:t>
            </w:r>
          </w:p>
        </w:tc>
        <w:tc>
          <w:tcPr>
            <w:tcW w:w="851"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ofertă</w:t>
            </w:r>
          </w:p>
        </w:tc>
        <w:tc>
          <w:tcPr>
            <w:tcW w:w="993" w:type="dxa"/>
            <w:shd w:val="clear" w:color="auto" w:fill="auto"/>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interviu</w:t>
            </w:r>
          </w:p>
        </w:tc>
        <w:tc>
          <w:tcPr>
            <w:tcW w:w="849" w:type="dxa"/>
            <w:shd w:val="clear" w:color="auto" w:fill="auto"/>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ofertă</w:t>
            </w:r>
          </w:p>
        </w:tc>
      </w:tr>
      <w:tr w:rsidR="00A30DD0" w:rsidRPr="00A30DD0" w:rsidTr="00BC6CDF">
        <w:trPr>
          <w:trHeight w:val="1598"/>
        </w:trPr>
        <w:tc>
          <w:tcPr>
            <w:tcW w:w="6487" w:type="dxa"/>
            <w:vAlign w:val="center"/>
          </w:tcPr>
          <w:p w:rsidR="00A30DD0" w:rsidRPr="00A30DD0" w:rsidRDefault="00A30DD0" w:rsidP="00A30DD0">
            <w:pPr>
              <w:pStyle w:val="ListParagraph"/>
              <w:numPr>
                <w:ilvl w:val="0"/>
                <w:numId w:val="9"/>
              </w:numPr>
              <w:tabs>
                <w:tab w:val="left" w:pos="270"/>
              </w:tabs>
              <w:spacing w:after="0" w:line="240" w:lineRule="auto"/>
              <w:ind w:left="0" w:firstLine="0"/>
              <w:jc w:val="both"/>
              <w:rPr>
                <w:rFonts w:ascii="Times New Roman" w:hAnsi="Times New Roman"/>
                <w:sz w:val="24"/>
                <w:szCs w:val="24"/>
              </w:rPr>
            </w:pPr>
            <w:r w:rsidRPr="00A30DD0">
              <w:rPr>
                <w:rFonts w:ascii="Times New Roman" w:hAnsi="Times New Roman"/>
                <w:sz w:val="24"/>
                <w:szCs w:val="24"/>
              </w:rPr>
              <w:t>Aspecte organizatorice: proiectarea, monitorizarea, evaluarea activității instituției/instituțiilor din subordine  (inspectoratului școlar, unităților conexe, unității de învățământ, activității extrașcolare etc.), inspecția școlară, participare și implicare organizațională, formarea și conducerea echipelor, managementul reuniunilor de   lucru.</w:t>
            </w:r>
          </w:p>
        </w:tc>
        <w:tc>
          <w:tcPr>
            <w:tcW w:w="1134"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1 p</w:t>
            </w:r>
          </w:p>
        </w:tc>
        <w:tc>
          <w:tcPr>
            <w:tcW w:w="851"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x</w:t>
            </w:r>
          </w:p>
        </w:tc>
        <w:tc>
          <w:tcPr>
            <w:tcW w:w="993" w:type="dxa"/>
            <w:vAlign w:val="center"/>
          </w:tcPr>
          <w:p w:rsidR="00A30DD0" w:rsidRPr="00A30DD0" w:rsidRDefault="00A30DD0" w:rsidP="00BC6CDF">
            <w:pPr>
              <w:jc w:val="center"/>
              <w:rPr>
                <w:rFonts w:ascii="Times New Roman" w:hAnsi="Times New Roman"/>
                <w:sz w:val="24"/>
                <w:szCs w:val="24"/>
              </w:rPr>
            </w:pPr>
          </w:p>
        </w:tc>
        <w:tc>
          <w:tcPr>
            <w:tcW w:w="849"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x</w:t>
            </w:r>
          </w:p>
        </w:tc>
      </w:tr>
      <w:tr w:rsidR="00A30DD0" w:rsidRPr="00A30DD0" w:rsidTr="00BC6CDF">
        <w:tc>
          <w:tcPr>
            <w:tcW w:w="6487" w:type="dxa"/>
            <w:vAlign w:val="center"/>
          </w:tcPr>
          <w:p w:rsidR="00A30DD0" w:rsidRPr="00A30DD0" w:rsidRDefault="00A30DD0" w:rsidP="00BC6CDF">
            <w:pPr>
              <w:jc w:val="both"/>
              <w:rPr>
                <w:rFonts w:ascii="Times New Roman" w:hAnsi="Times New Roman"/>
                <w:sz w:val="24"/>
                <w:szCs w:val="24"/>
              </w:rPr>
            </w:pPr>
            <w:r w:rsidRPr="00A30DD0">
              <w:rPr>
                <w:rFonts w:ascii="Times New Roman" w:hAnsi="Times New Roman"/>
                <w:sz w:val="24"/>
                <w:szCs w:val="24"/>
              </w:rPr>
              <w:t xml:space="preserve">b) Aspecte financiar-juridice: cunoașterea legislației generale și a legislației din domeniul învățământului metode și mijloace de atragere a resurselor extrabugetare și de finanțare </w:t>
            </w:r>
          </w:p>
        </w:tc>
        <w:tc>
          <w:tcPr>
            <w:tcW w:w="1134"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1 p</w:t>
            </w:r>
          </w:p>
        </w:tc>
        <w:tc>
          <w:tcPr>
            <w:tcW w:w="851"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x</w:t>
            </w:r>
          </w:p>
        </w:tc>
        <w:tc>
          <w:tcPr>
            <w:tcW w:w="993" w:type="dxa"/>
            <w:vAlign w:val="center"/>
          </w:tcPr>
          <w:p w:rsidR="00A30DD0" w:rsidRPr="00A30DD0" w:rsidRDefault="00A30DD0" w:rsidP="00BC6CDF">
            <w:pPr>
              <w:jc w:val="center"/>
              <w:rPr>
                <w:rFonts w:ascii="Times New Roman" w:hAnsi="Times New Roman"/>
                <w:sz w:val="24"/>
                <w:szCs w:val="24"/>
              </w:rPr>
            </w:pPr>
          </w:p>
        </w:tc>
        <w:tc>
          <w:tcPr>
            <w:tcW w:w="849"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x</w:t>
            </w:r>
          </w:p>
        </w:tc>
      </w:tr>
      <w:tr w:rsidR="00A30DD0" w:rsidRPr="00A30DD0" w:rsidTr="00BC6CDF">
        <w:trPr>
          <w:trHeight w:val="1442"/>
        </w:trPr>
        <w:tc>
          <w:tcPr>
            <w:tcW w:w="6487" w:type="dxa"/>
            <w:vAlign w:val="center"/>
          </w:tcPr>
          <w:p w:rsidR="00A30DD0" w:rsidRPr="00A30DD0" w:rsidRDefault="00A30DD0" w:rsidP="00BC6CDF">
            <w:pPr>
              <w:jc w:val="both"/>
              <w:rPr>
                <w:rFonts w:ascii="Times New Roman" w:hAnsi="Times New Roman"/>
                <w:sz w:val="24"/>
                <w:szCs w:val="24"/>
              </w:rPr>
            </w:pPr>
            <w:r w:rsidRPr="00A30DD0">
              <w:rPr>
                <w:rFonts w:ascii="Times New Roman" w:hAnsi="Times New Roman"/>
                <w:sz w:val="24"/>
                <w:szCs w:val="24"/>
              </w:rPr>
              <w:t xml:space="preserve">c) Trăsături de personalitate relevate pentru interviu: capacitate de percepție globală și sinteză creativă, capacitate de adaptare, de relaționare și comunicare, perspicacitate, prezență de spirit, capacitate de negociere, de argumentare, de convingere, empatie, energie, disponibilitate și rezistență la efort și stres, respectarea </w:t>
            </w:r>
            <w:r w:rsidRPr="00A30DD0">
              <w:rPr>
                <w:rFonts w:ascii="Times New Roman" w:hAnsi="Times New Roman"/>
                <w:sz w:val="24"/>
                <w:szCs w:val="24"/>
              </w:rPr>
              <w:lastRenderedPageBreak/>
              <w:t>normelor deontologice specifice profesiei și funcției</w:t>
            </w:r>
          </w:p>
        </w:tc>
        <w:tc>
          <w:tcPr>
            <w:tcW w:w="1134"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lastRenderedPageBreak/>
              <w:t>1 p</w:t>
            </w:r>
          </w:p>
        </w:tc>
        <w:tc>
          <w:tcPr>
            <w:tcW w:w="851"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x</w:t>
            </w:r>
          </w:p>
        </w:tc>
        <w:tc>
          <w:tcPr>
            <w:tcW w:w="993" w:type="dxa"/>
            <w:vAlign w:val="center"/>
          </w:tcPr>
          <w:p w:rsidR="00A30DD0" w:rsidRPr="00A30DD0" w:rsidRDefault="00A30DD0" w:rsidP="00BC6CDF">
            <w:pPr>
              <w:jc w:val="center"/>
              <w:rPr>
                <w:rFonts w:ascii="Times New Roman" w:hAnsi="Times New Roman"/>
                <w:sz w:val="24"/>
                <w:szCs w:val="24"/>
              </w:rPr>
            </w:pPr>
          </w:p>
        </w:tc>
        <w:tc>
          <w:tcPr>
            <w:tcW w:w="849" w:type="dxa"/>
            <w:vAlign w:val="center"/>
          </w:tcPr>
          <w:p w:rsidR="00A30DD0" w:rsidRPr="00A30DD0" w:rsidRDefault="00A30DD0" w:rsidP="00BC6CDF">
            <w:pPr>
              <w:jc w:val="center"/>
              <w:rPr>
                <w:rFonts w:ascii="Times New Roman" w:hAnsi="Times New Roman"/>
                <w:sz w:val="24"/>
                <w:szCs w:val="24"/>
              </w:rPr>
            </w:pPr>
          </w:p>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x</w:t>
            </w:r>
          </w:p>
        </w:tc>
      </w:tr>
      <w:tr w:rsidR="00A30DD0" w:rsidRPr="00A30DD0" w:rsidTr="00BC6CDF">
        <w:tc>
          <w:tcPr>
            <w:tcW w:w="6487" w:type="dxa"/>
            <w:vAlign w:val="center"/>
          </w:tcPr>
          <w:p w:rsidR="00A30DD0" w:rsidRPr="00A30DD0" w:rsidRDefault="00A30DD0" w:rsidP="00BC6CDF">
            <w:pPr>
              <w:jc w:val="both"/>
              <w:rPr>
                <w:rFonts w:ascii="Times New Roman" w:hAnsi="Times New Roman"/>
                <w:sz w:val="24"/>
                <w:szCs w:val="24"/>
              </w:rPr>
            </w:pPr>
            <w:r w:rsidRPr="00A30DD0">
              <w:rPr>
                <w:rFonts w:ascii="Times New Roman" w:hAnsi="Times New Roman"/>
                <w:sz w:val="24"/>
                <w:szCs w:val="24"/>
              </w:rPr>
              <w:lastRenderedPageBreak/>
              <w:t xml:space="preserve">d) Competențe personale în: identificarea activităților/acțiunilor concrete necesare atingerii obiectivelor stabilite, alocarea resurselor umane și non-umane pentru realizarea activităților, alegerea, desemnarea, delegarea persoanelor/echipelor care vor conduce activitățile stabilite, eficiența comunicării formale și informale, manifestarea selectivă a puterii </w:t>
            </w:r>
          </w:p>
        </w:tc>
        <w:tc>
          <w:tcPr>
            <w:tcW w:w="1134" w:type="dxa"/>
            <w:vAlign w:val="center"/>
          </w:tcPr>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1 p</w:t>
            </w:r>
          </w:p>
        </w:tc>
        <w:tc>
          <w:tcPr>
            <w:tcW w:w="851" w:type="dxa"/>
            <w:vAlign w:val="center"/>
          </w:tcPr>
          <w:p w:rsidR="00A30DD0" w:rsidRPr="00A30DD0" w:rsidRDefault="00A30DD0" w:rsidP="00BC6CDF">
            <w:pPr>
              <w:jc w:val="center"/>
              <w:rPr>
                <w:rFonts w:ascii="Times New Roman" w:hAnsi="Times New Roman"/>
                <w:sz w:val="24"/>
                <w:szCs w:val="24"/>
              </w:rPr>
            </w:pPr>
          </w:p>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x</w:t>
            </w:r>
          </w:p>
        </w:tc>
        <w:tc>
          <w:tcPr>
            <w:tcW w:w="993" w:type="dxa"/>
            <w:vAlign w:val="center"/>
          </w:tcPr>
          <w:p w:rsidR="00A30DD0" w:rsidRPr="00A30DD0" w:rsidRDefault="00A30DD0" w:rsidP="00BC6CDF">
            <w:pPr>
              <w:jc w:val="center"/>
              <w:rPr>
                <w:rFonts w:ascii="Times New Roman" w:hAnsi="Times New Roman"/>
                <w:sz w:val="24"/>
                <w:szCs w:val="24"/>
              </w:rPr>
            </w:pPr>
          </w:p>
        </w:tc>
        <w:tc>
          <w:tcPr>
            <w:tcW w:w="849" w:type="dxa"/>
            <w:vAlign w:val="center"/>
          </w:tcPr>
          <w:p w:rsidR="00A30DD0" w:rsidRPr="00A30DD0" w:rsidRDefault="00A30DD0" w:rsidP="00BC6CDF">
            <w:pPr>
              <w:jc w:val="center"/>
              <w:rPr>
                <w:rFonts w:ascii="Times New Roman" w:hAnsi="Times New Roman"/>
                <w:sz w:val="24"/>
                <w:szCs w:val="24"/>
              </w:rPr>
            </w:pPr>
          </w:p>
          <w:p w:rsidR="00A30DD0" w:rsidRPr="00A30DD0" w:rsidRDefault="00A30DD0" w:rsidP="00BC6CDF">
            <w:pPr>
              <w:jc w:val="center"/>
              <w:rPr>
                <w:rFonts w:ascii="Times New Roman" w:hAnsi="Times New Roman"/>
                <w:sz w:val="24"/>
                <w:szCs w:val="24"/>
              </w:rPr>
            </w:pPr>
            <w:r w:rsidRPr="00A30DD0">
              <w:rPr>
                <w:rFonts w:ascii="Times New Roman" w:hAnsi="Times New Roman"/>
                <w:sz w:val="24"/>
                <w:szCs w:val="24"/>
              </w:rPr>
              <w:t>x</w:t>
            </w:r>
          </w:p>
        </w:tc>
      </w:tr>
      <w:tr w:rsidR="00A30DD0" w:rsidRPr="00A30DD0" w:rsidTr="00BC6CDF">
        <w:tc>
          <w:tcPr>
            <w:tcW w:w="6487" w:type="dxa"/>
            <w:vAlign w:val="center"/>
          </w:tcPr>
          <w:p w:rsidR="00A30DD0" w:rsidRPr="00A30DD0" w:rsidRDefault="00A30DD0" w:rsidP="00BC6CDF">
            <w:pPr>
              <w:rPr>
                <w:rFonts w:ascii="Times New Roman" w:hAnsi="Times New Roman"/>
                <w:sz w:val="24"/>
                <w:szCs w:val="24"/>
              </w:rPr>
            </w:pPr>
            <w:r w:rsidRPr="00A30DD0">
              <w:rPr>
                <w:rFonts w:ascii="Times New Roman" w:hAnsi="Times New Roman"/>
                <w:sz w:val="24"/>
                <w:szCs w:val="24"/>
              </w:rPr>
              <w:t>e) Elaborarea și susținerea ofertei manageriale. Oferta managerială trebuie să cuprindă cel puțin următoarele elemente:</w:t>
            </w:r>
          </w:p>
          <w:p w:rsidR="00A30DD0" w:rsidRPr="00A30DD0" w:rsidRDefault="00A30DD0" w:rsidP="00BC6CDF">
            <w:pPr>
              <w:rPr>
                <w:rFonts w:ascii="Times New Roman" w:hAnsi="Times New Roman"/>
                <w:sz w:val="24"/>
                <w:szCs w:val="24"/>
              </w:rPr>
            </w:pPr>
            <w:r w:rsidRPr="00A30DD0">
              <w:rPr>
                <w:rFonts w:ascii="Times New Roman" w:hAnsi="Times New Roman"/>
                <w:sz w:val="24"/>
                <w:szCs w:val="24"/>
              </w:rPr>
              <w:t xml:space="preserve">- </w:t>
            </w:r>
            <w:r w:rsidRPr="00A30DD0">
              <w:rPr>
                <w:rFonts w:ascii="Times New Roman" w:hAnsi="Times New Roman"/>
                <w:b/>
                <w:sz w:val="24"/>
                <w:szCs w:val="24"/>
              </w:rPr>
              <w:t xml:space="preserve">Definirea și prezentarea elementelor culturii organizaționale </w:t>
            </w:r>
            <w:r w:rsidRPr="00A30DD0">
              <w:rPr>
                <w:rFonts w:ascii="Times New Roman" w:hAnsi="Times New Roman"/>
                <w:sz w:val="24"/>
                <w:szCs w:val="24"/>
              </w:rPr>
              <w:t>(viziune, misiune, norme, valori, principii, credințe)-</w:t>
            </w:r>
            <w:r w:rsidRPr="00A30DD0">
              <w:rPr>
                <w:rFonts w:ascii="Times New Roman" w:hAnsi="Times New Roman"/>
                <w:b/>
                <w:sz w:val="24"/>
                <w:szCs w:val="24"/>
              </w:rPr>
              <w:t>0,5 p</w:t>
            </w:r>
          </w:p>
          <w:p w:rsidR="00A30DD0" w:rsidRPr="00A30DD0" w:rsidRDefault="00A30DD0" w:rsidP="00BC6CDF">
            <w:pPr>
              <w:rPr>
                <w:rFonts w:ascii="Times New Roman" w:hAnsi="Times New Roman"/>
                <w:sz w:val="24"/>
                <w:szCs w:val="24"/>
              </w:rPr>
            </w:pPr>
            <w:r w:rsidRPr="00A30DD0">
              <w:rPr>
                <w:rFonts w:ascii="Times New Roman" w:hAnsi="Times New Roman"/>
                <w:sz w:val="24"/>
                <w:szCs w:val="24"/>
              </w:rPr>
              <w:t xml:space="preserve">- </w:t>
            </w:r>
            <w:r w:rsidRPr="00A30DD0">
              <w:rPr>
                <w:rFonts w:ascii="Times New Roman" w:hAnsi="Times New Roman"/>
                <w:b/>
                <w:sz w:val="24"/>
                <w:szCs w:val="24"/>
              </w:rPr>
              <w:t xml:space="preserve">Diagnoza </w:t>
            </w:r>
            <w:r w:rsidRPr="00A30DD0">
              <w:rPr>
                <w:rFonts w:ascii="Times New Roman" w:hAnsi="Times New Roman"/>
                <w:bCs/>
                <w:sz w:val="24"/>
                <w:szCs w:val="24"/>
              </w:rPr>
              <w:t xml:space="preserve"> care trebuie să conțină și analiza </w:t>
            </w:r>
            <w:r w:rsidRPr="00A30DD0">
              <w:rPr>
                <w:rFonts w:ascii="Times New Roman" w:hAnsi="Times New Roman"/>
                <w:b/>
                <w:bCs/>
                <w:sz w:val="24"/>
                <w:szCs w:val="24"/>
              </w:rPr>
              <w:t>de tip SWOT</w:t>
            </w:r>
            <w:r w:rsidRPr="00A30DD0">
              <w:rPr>
                <w:rFonts w:ascii="Times New Roman" w:hAnsi="Times New Roman"/>
                <w:sz w:val="24"/>
                <w:szCs w:val="24"/>
              </w:rPr>
              <w:t xml:space="preserve"> (contextul socio-economic și cultural, resurse umane, resurse materiale, resurse financiare, resurse pedagogice etc.)-</w:t>
            </w:r>
            <w:r w:rsidRPr="00A30DD0">
              <w:rPr>
                <w:rFonts w:ascii="Times New Roman" w:hAnsi="Times New Roman"/>
                <w:b/>
                <w:sz w:val="24"/>
                <w:szCs w:val="24"/>
              </w:rPr>
              <w:t>1 p</w:t>
            </w:r>
          </w:p>
          <w:p w:rsidR="00A30DD0" w:rsidRPr="00A30DD0" w:rsidRDefault="00A30DD0" w:rsidP="00BC6CDF">
            <w:pPr>
              <w:rPr>
                <w:rFonts w:ascii="Times New Roman" w:hAnsi="Times New Roman"/>
                <w:b/>
                <w:sz w:val="24"/>
                <w:szCs w:val="24"/>
              </w:rPr>
            </w:pPr>
            <w:r w:rsidRPr="00A30DD0">
              <w:rPr>
                <w:rFonts w:ascii="Times New Roman" w:hAnsi="Times New Roman"/>
                <w:sz w:val="24"/>
                <w:szCs w:val="24"/>
              </w:rPr>
              <w:t xml:space="preserve">- </w:t>
            </w:r>
            <w:r w:rsidRPr="00A30DD0">
              <w:rPr>
                <w:rFonts w:ascii="Times New Roman" w:hAnsi="Times New Roman"/>
                <w:b/>
                <w:sz w:val="24"/>
                <w:szCs w:val="24"/>
              </w:rPr>
              <w:t>Stabilirea țintelor strategice pentru fiecare domeniu managerial</w:t>
            </w:r>
            <w:r w:rsidRPr="00A30DD0">
              <w:rPr>
                <w:rFonts w:ascii="Times New Roman" w:hAnsi="Times New Roman"/>
                <w:sz w:val="24"/>
                <w:szCs w:val="24"/>
              </w:rPr>
              <w:t>: management curricular, managementul resurselor umane, managementul resurselor financiare, managementul relațiilor comunitare și sistemice</w:t>
            </w:r>
            <w:r w:rsidRPr="00A30DD0">
              <w:rPr>
                <w:rFonts w:ascii="Times New Roman" w:hAnsi="Times New Roman"/>
                <w:b/>
                <w:sz w:val="24"/>
                <w:szCs w:val="24"/>
              </w:rPr>
              <w:t>-1 p</w:t>
            </w:r>
          </w:p>
          <w:p w:rsidR="00A30DD0" w:rsidRPr="00A30DD0" w:rsidRDefault="00A30DD0" w:rsidP="00BC6CDF">
            <w:pPr>
              <w:rPr>
                <w:rFonts w:ascii="Times New Roman" w:hAnsi="Times New Roman"/>
                <w:sz w:val="24"/>
                <w:szCs w:val="24"/>
              </w:rPr>
            </w:pPr>
          </w:p>
          <w:p w:rsidR="00A30DD0" w:rsidRPr="00A30DD0" w:rsidRDefault="00A30DD0" w:rsidP="00BC6CDF">
            <w:pPr>
              <w:rPr>
                <w:rFonts w:ascii="Times New Roman" w:hAnsi="Times New Roman"/>
                <w:sz w:val="24"/>
                <w:szCs w:val="24"/>
              </w:rPr>
            </w:pPr>
            <w:r w:rsidRPr="00A30DD0">
              <w:rPr>
                <w:rFonts w:ascii="Times New Roman" w:hAnsi="Times New Roman"/>
                <w:sz w:val="24"/>
                <w:szCs w:val="24"/>
              </w:rPr>
              <w:t xml:space="preserve">- </w:t>
            </w:r>
            <w:r w:rsidRPr="00A30DD0">
              <w:rPr>
                <w:rFonts w:ascii="Times New Roman" w:hAnsi="Times New Roman"/>
                <w:b/>
                <w:sz w:val="24"/>
                <w:szCs w:val="24"/>
              </w:rPr>
              <w:t>Planul operațional (obiective, acțiuni, parteneri, termene,  responsabilități, indicatori de performanță, resurse)-1 p</w:t>
            </w:r>
          </w:p>
          <w:p w:rsidR="00A30DD0" w:rsidRPr="00A30DD0" w:rsidRDefault="00A30DD0" w:rsidP="00BC6CDF">
            <w:pPr>
              <w:rPr>
                <w:rFonts w:ascii="Times New Roman" w:hAnsi="Times New Roman"/>
                <w:b/>
                <w:sz w:val="24"/>
                <w:szCs w:val="24"/>
              </w:rPr>
            </w:pPr>
            <w:r w:rsidRPr="00A30DD0">
              <w:rPr>
                <w:rFonts w:ascii="Times New Roman" w:hAnsi="Times New Roman"/>
                <w:sz w:val="24"/>
                <w:szCs w:val="24"/>
              </w:rPr>
              <w:t xml:space="preserve">- </w:t>
            </w:r>
            <w:r w:rsidRPr="00A30DD0">
              <w:rPr>
                <w:rFonts w:ascii="Times New Roman" w:hAnsi="Times New Roman"/>
                <w:b/>
                <w:sz w:val="24"/>
                <w:szCs w:val="24"/>
              </w:rPr>
              <w:t>Monitorizarea și evaluarea planului operațional -0,5</w:t>
            </w:r>
          </w:p>
          <w:p w:rsidR="00A30DD0" w:rsidRPr="00A30DD0" w:rsidRDefault="00A30DD0" w:rsidP="00BC6CDF">
            <w:pPr>
              <w:rPr>
                <w:rFonts w:ascii="Times New Roman" w:hAnsi="Times New Roman"/>
                <w:b/>
                <w:sz w:val="24"/>
                <w:szCs w:val="24"/>
              </w:rPr>
            </w:pPr>
            <w:r w:rsidRPr="00A30DD0">
              <w:rPr>
                <w:rFonts w:ascii="Times New Roman" w:hAnsi="Times New Roman"/>
                <w:sz w:val="24"/>
                <w:szCs w:val="24"/>
              </w:rPr>
              <w:t xml:space="preserve">- </w:t>
            </w:r>
            <w:r w:rsidRPr="00A30DD0">
              <w:rPr>
                <w:rFonts w:ascii="Times New Roman" w:hAnsi="Times New Roman"/>
                <w:b/>
                <w:sz w:val="24"/>
                <w:szCs w:val="24"/>
              </w:rPr>
              <w:t xml:space="preserve">Prezentarea unui studiu de caz prin care să se evidențieze specificul zonei/regiunii și adaptarea țintelor strategice la realitățile județului: -2 p </w:t>
            </w:r>
          </w:p>
          <w:p w:rsidR="00A30DD0" w:rsidRPr="00A30DD0" w:rsidRDefault="00A30DD0" w:rsidP="00A30DD0">
            <w:pPr>
              <w:pStyle w:val="ListParagraph"/>
              <w:numPr>
                <w:ilvl w:val="0"/>
                <w:numId w:val="10"/>
              </w:numPr>
              <w:spacing w:after="0" w:line="240" w:lineRule="auto"/>
              <w:ind w:left="567" w:firstLine="0"/>
              <w:jc w:val="both"/>
              <w:rPr>
                <w:rFonts w:ascii="Times New Roman" w:hAnsi="Times New Roman"/>
                <w:sz w:val="24"/>
                <w:szCs w:val="24"/>
              </w:rPr>
            </w:pPr>
            <w:r w:rsidRPr="00A30DD0">
              <w:rPr>
                <w:rFonts w:ascii="Times New Roman" w:hAnsi="Times New Roman"/>
                <w:sz w:val="24"/>
                <w:szCs w:val="24"/>
              </w:rPr>
              <w:t>analiza unei/unor situații concrete dificile/dilematice întâlnite, de criză la nivelul județului;</w:t>
            </w:r>
          </w:p>
          <w:p w:rsidR="00A30DD0" w:rsidRPr="00A30DD0" w:rsidRDefault="00A30DD0" w:rsidP="00A30DD0">
            <w:pPr>
              <w:pStyle w:val="ListParagraph"/>
              <w:numPr>
                <w:ilvl w:val="0"/>
                <w:numId w:val="10"/>
              </w:numPr>
              <w:spacing w:after="0" w:line="240" w:lineRule="auto"/>
              <w:ind w:left="567" w:firstLine="0"/>
              <w:jc w:val="both"/>
              <w:rPr>
                <w:rFonts w:ascii="Times New Roman" w:hAnsi="Times New Roman"/>
                <w:sz w:val="24"/>
                <w:szCs w:val="24"/>
              </w:rPr>
            </w:pPr>
            <w:r w:rsidRPr="00A30DD0">
              <w:rPr>
                <w:rFonts w:ascii="Times New Roman" w:hAnsi="Times New Roman"/>
                <w:sz w:val="24"/>
                <w:szCs w:val="24"/>
              </w:rPr>
              <w:t>prezentarea unor posibile strategii manageriale pentru soluționarea acestora.</w:t>
            </w:r>
          </w:p>
          <w:p w:rsidR="00A30DD0" w:rsidRPr="00A30DD0" w:rsidRDefault="00A30DD0" w:rsidP="00BC6CDF">
            <w:pPr>
              <w:pStyle w:val="ListParagraph"/>
              <w:spacing w:after="0" w:line="240" w:lineRule="auto"/>
              <w:ind w:left="567"/>
              <w:jc w:val="both"/>
              <w:rPr>
                <w:rFonts w:ascii="Times New Roman" w:hAnsi="Times New Roman"/>
                <w:sz w:val="24"/>
                <w:szCs w:val="24"/>
              </w:rPr>
            </w:pPr>
          </w:p>
          <w:p w:rsidR="00A30DD0" w:rsidRPr="00A30DD0" w:rsidRDefault="00A30DD0" w:rsidP="00BC6CDF">
            <w:pPr>
              <w:pStyle w:val="ListParagraph"/>
              <w:spacing w:after="0" w:line="240" w:lineRule="auto"/>
              <w:ind w:left="0" w:firstLine="567"/>
              <w:jc w:val="both"/>
              <w:rPr>
                <w:rFonts w:ascii="Times New Roman" w:hAnsi="Times New Roman"/>
                <w:sz w:val="24"/>
                <w:szCs w:val="24"/>
              </w:rPr>
            </w:pPr>
            <w:r w:rsidRPr="00A30DD0">
              <w:rPr>
                <w:rFonts w:ascii="Times New Roman" w:hAnsi="Times New Roman"/>
                <w:sz w:val="24"/>
                <w:szCs w:val="24"/>
              </w:rPr>
              <w:t xml:space="preserve">Se apreciază originalitatea și creativitatea, viziunea </w:t>
            </w:r>
            <w:r w:rsidRPr="00A30DD0">
              <w:rPr>
                <w:rFonts w:ascii="Times New Roman" w:hAnsi="Times New Roman"/>
                <w:sz w:val="24"/>
                <w:szCs w:val="24"/>
              </w:rPr>
              <w:lastRenderedPageBreak/>
              <w:t>managerială și credibilitatea soluțiilor propuse, valorificarea cunoștințelor manageriale și a traseelor legislative în relație cu problemele de educație specifice județului.</w:t>
            </w:r>
          </w:p>
          <w:p w:rsidR="00A30DD0" w:rsidRPr="00A30DD0" w:rsidRDefault="00A30DD0" w:rsidP="00BC6CDF">
            <w:pPr>
              <w:jc w:val="both"/>
              <w:rPr>
                <w:rFonts w:ascii="Times New Roman" w:hAnsi="Times New Roman"/>
                <w:sz w:val="24"/>
                <w:szCs w:val="24"/>
              </w:rPr>
            </w:pPr>
            <w:r w:rsidRPr="00A30DD0">
              <w:rPr>
                <w:rFonts w:ascii="Times New Roman" w:hAnsi="Times New Roman"/>
                <w:sz w:val="24"/>
                <w:szCs w:val="24"/>
              </w:rPr>
              <w:t xml:space="preserve">   </w:t>
            </w:r>
          </w:p>
          <w:p w:rsidR="00A30DD0" w:rsidRPr="00A30DD0" w:rsidRDefault="00A30DD0" w:rsidP="00BC6CDF">
            <w:pPr>
              <w:jc w:val="both"/>
              <w:rPr>
                <w:rFonts w:ascii="Times New Roman" w:hAnsi="Times New Roman"/>
                <w:sz w:val="24"/>
                <w:szCs w:val="24"/>
              </w:rPr>
            </w:pPr>
            <w:r w:rsidRPr="00A30DD0">
              <w:rPr>
                <w:rFonts w:ascii="Times New Roman" w:hAnsi="Times New Roman"/>
                <w:b/>
                <w:sz w:val="24"/>
                <w:szCs w:val="24"/>
              </w:rPr>
              <w:t>Criterii de evaluare pentru studiul de caz</w:t>
            </w:r>
            <w:r w:rsidRPr="00A30DD0">
              <w:rPr>
                <w:rFonts w:ascii="Times New Roman" w:hAnsi="Times New Roman"/>
                <w:sz w:val="24"/>
                <w:szCs w:val="24"/>
              </w:rPr>
              <w:t xml:space="preserve">: </w:t>
            </w:r>
          </w:p>
          <w:p w:rsidR="00A30DD0" w:rsidRPr="00A30DD0" w:rsidRDefault="00A30DD0" w:rsidP="00A30DD0">
            <w:pPr>
              <w:pStyle w:val="ListParagraph"/>
              <w:numPr>
                <w:ilvl w:val="0"/>
                <w:numId w:val="10"/>
              </w:numPr>
              <w:spacing w:after="0" w:line="240" w:lineRule="auto"/>
              <w:ind w:left="567" w:firstLine="0"/>
              <w:jc w:val="both"/>
              <w:rPr>
                <w:rFonts w:ascii="Times New Roman" w:hAnsi="Times New Roman"/>
                <w:sz w:val="24"/>
                <w:szCs w:val="24"/>
              </w:rPr>
            </w:pPr>
            <w:r w:rsidRPr="00A30DD0">
              <w:rPr>
                <w:rFonts w:ascii="Times New Roman" w:hAnsi="Times New Roman"/>
                <w:sz w:val="24"/>
                <w:szCs w:val="24"/>
              </w:rPr>
              <w:t>Inițiativă, motivație realistă și creativitate (0,25p)</w:t>
            </w:r>
          </w:p>
          <w:p w:rsidR="00A30DD0" w:rsidRPr="00A30DD0" w:rsidRDefault="00A30DD0" w:rsidP="00A30DD0">
            <w:pPr>
              <w:pStyle w:val="ListParagraph"/>
              <w:numPr>
                <w:ilvl w:val="0"/>
                <w:numId w:val="10"/>
              </w:numPr>
              <w:spacing w:after="0" w:line="240" w:lineRule="auto"/>
              <w:ind w:left="567" w:firstLine="0"/>
              <w:jc w:val="both"/>
              <w:rPr>
                <w:rFonts w:ascii="Times New Roman" w:hAnsi="Times New Roman"/>
                <w:sz w:val="24"/>
                <w:szCs w:val="24"/>
              </w:rPr>
            </w:pPr>
            <w:r w:rsidRPr="00A30DD0">
              <w:rPr>
                <w:rFonts w:ascii="Times New Roman" w:hAnsi="Times New Roman"/>
                <w:sz w:val="24"/>
                <w:szCs w:val="24"/>
              </w:rPr>
              <w:t>Capacitate de argumentare, exprimare clară și precisă a ideilor (0,75p)</w:t>
            </w:r>
          </w:p>
          <w:p w:rsidR="00A30DD0" w:rsidRPr="00A30DD0" w:rsidRDefault="00A30DD0" w:rsidP="00A30DD0">
            <w:pPr>
              <w:pStyle w:val="ListParagraph"/>
              <w:numPr>
                <w:ilvl w:val="0"/>
                <w:numId w:val="10"/>
              </w:numPr>
              <w:spacing w:after="0" w:line="240" w:lineRule="auto"/>
              <w:ind w:left="567" w:firstLine="0"/>
              <w:jc w:val="both"/>
              <w:rPr>
                <w:rFonts w:ascii="Times New Roman" w:hAnsi="Times New Roman"/>
                <w:sz w:val="24"/>
                <w:szCs w:val="24"/>
              </w:rPr>
            </w:pPr>
            <w:r w:rsidRPr="00A30DD0">
              <w:rPr>
                <w:rFonts w:ascii="Times New Roman" w:hAnsi="Times New Roman"/>
                <w:sz w:val="24"/>
                <w:szCs w:val="24"/>
              </w:rPr>
              <w:t>Capacitate de analiză și sinteză (0,5p)</w:t>
            </w:r>
          </w:p>
          <w:p w:rsidR="00A30DD0" w:rsidRPr="00A30DD0" w:rsidRDefault="00A30DD0" w:rsidP="00A30DD0">
            <w:pPr>
              <w:pStyle w:val="ListParagraph"/>
              <w:numPr>
                <w:ilvl w:val="0"/>
                <w:numId w:val="10"/>
              </w:numPr>
              <w:spacing w:after="0" w:line="240" w:lineRule="auto"/>
              <w:ind w:left="567" w:firstLine="0"/>
              <w:jc w:val="both"/>
              <w:rPr>
                <w:rFonts w:ascii="Times New Roman" w:hAnsi="Times New Roman"/>
                <w:sz w:val="24"/>
                <w:szCs w:val="24"/>
              </w:rPr>
            </w:pPr>
            <w:r w:rsidRPr="00A30DD0">
              <w:rPr>
                <w:rFonts w:ascii="Times New Roman" w:hAnsi="Times New Roman"/>
                <w:sz w:val="24"/>
                <w:szCs w:val="24"/>
              </w:rPr>
              <w:t>Cooperare și non-conflictualitate (0,25p)</w:t>
            </w:r>
          </w:p>
          <w:p w:rsidR="00A30DD0" w:rsidRPr="00A30DD0" w:rsidRDefault="00A30DD0" w:rsidP="00A30DD0">
            <w:pPr>
              <w:pStyle w:val="ListParagraph"/>
              <w:numPr>
                <w:ilvl w:val="0"/>
                <w:numId w:val="10"/>
              </w:numPr>
              <w:spacing w:after="0" w:line="240" w:lineRule="auto"/>
              <w:ind w:left="567" w:firstLine="0"/>
              <w:jc w:val="both"/>
              <w:rPr>
                <w:rFonts w:ascii="Times New Roman" w:hAnsi="Times New Roman"/>
                <w:sz w:val="24"/>
                <w:szCs w:val="24"/>
              </w:rPr>
            </w:pPr>
            <w:r w:rsidRPr="00A30DD0">
              <w:rPr>
                <w:rFonts w:ascii="Times New Roman" w:hAnsi="Times New Roman"/>
                <w:sz w:val="24"/>
                <w:szCs w:val="24"/>
              </w:rPr>
              <w:t>Managementul timpului alocat prezentării (0,25p)</w:t>
            </w:r>
          </w:p>
        </w:tc>
        <w:tc>
          <w:tcPr>
            <w:tcW w:w="1134" w:type="dxa"/>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lastRenderedPageBreak/>
              <w:t>x</w:t>
            </w:r>
          </w:p>
        </w:tc>
        <w:tc>
          <w:tcPr>
            <w:tcW w:w="851" w:type="dxa"/>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t>6 p</w:t>
            </w:r>
          </w:p>
        </w:tc>
        <w:tc>
          <w:tcPr>
            <w:tcW w:w="993" w:type="dxa"/>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t>x</w:t>
            </w:r>
          </w:p>
        </w:tc>
        <w:tc>
          <w:tcPr>
            <w:tcW w:w="849" w:type="dxa"/>
            <w:vAlign w:val="center"/>
          </w:tcPr>
          <w:p w:rsidR="00A30DD0" w:rsidRPr="00A30DD0" w:rsidRDefault="00A30DD0" w:rsidP="00BC6CDF">
            <w:pPr>
              <w:pStyle w:val="BodyText2"/>
              <w:spacing w:after="0" w:line="240" w:lineRule="auto"/>
              <w:jc w:val="center"/>
              <w:rPr>
                <w:sz w:val="24"/>
                <w:szCs w:val="24"/>
                <w:lang w:val="ro-RO"/>
              </w:rPr>
            </w:pPr>
          </w:p>
        </w:tc>
      </w:tr>
      <w:tr w:rsidR="00A30DD0" w:rsidRPr="00A30DD0" w:rsidTr="00BC6CDF">
        <w:tc>
          <w:tcPr>
            <w:tcW w:w="6487" w:type="dxa"/>
            <w:vAlign w:val="center"/>
          </w:tcPr>
          <w:p w:rsidR="00A30DD0" w:rsidRPr="00A30DD0" w:rsidRDefault="00A30DD0" w:rsidP="00BC6CDF">
            <w:pPr>
              <w:pStyle w:val="BodyText2"/>
              <w:spacing w:after="0" w:line="240" w:lineRule="auto"/>
              <w:rPr>
                <w:sz w:val="24"/>
                <w:szCs w:val="24"/>
                <w:lang w:val="ro-RO"/>
              </w:rPr>
            </w:pPr>
            <w:r w:rsidRPr="00A30DD0">
              <w:rPr>
                <w:sz w:val="24"/>
                <w:szCs w:val="24"/>
                <w:lang w:val="ro-RO"/>
              </w:rPr>
              <w:lastRenderedPageBreak/>
              <w:t>Total punctaj interviu</w:t>
            </w:r>
          </w:p>
        </w:tc>
        <w:tc>
          <w:tcPr>
            <w:tcW w:w="1134" w:type="dxa"/>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t>4 p</w:t>
            </w:r>
          </w:p>
        </w:tc>
        <w:tc>
          <w:tcPr>
            <w:tcW w:w="851" w:type="dxa"/>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t>x</w:t>
            </w:r>
          </w:p>
        </w:tc>
        <w:tc>
          <w:tcPr>
            <w:tcW w:w="993" w:type="dxa"/>
            <w:vAlign w:val="center"/>
          </w:tcPr>
          <w:p w:rsidR="00A30DD0" w:rsidRPr="00A30DD0" w:rsidRDefault="00A30DD0" w:rsidP="00BC6CDF">
            <w:pPr>
              <w:pStyle w:val="BodyText2"/>
              <w:spacing w:after="0" w:line="240" w:lineRule="auto"/>
              <w:jc w:val="center"/>
              <w:rPr>
                <w:sz w:val="24"/>
                <w:szCs w:val="24"/>
                <w:lang w:val="ro-RO"/>
              </w:rPr>
            </w:pPr>
          </w:p>
        </w:tc>
        <w:tc>
          <w:tcPr>
            <w:tcW w:w="849" w:type="dxa"/>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t>x</w:t>
            </w:r>
          </w:p>
        </w:tc>
      </w:tr>
      <w:tr w:rsidR="00A30DD0" w:rsidRPr="00A30DD0" w:rsidTr="00BC6CDF">
        <w:tc>
          <w:tcPr>
            <w:tcW w:w="6487" w:type="dxa"/>
            <w:vAlign w:val="center"/>
          </w:tcPr>
          <w:p w:rsidR="00A30DD0" w:rsidRPr="00A30DD0" w:rsidRDefault="00A30DD0" w:rsidP="00BC6CDF">
            <w:pPr>
              <w:pStyle w:val="BodyText2"/>
              <w:spacing w:after="0" w:line="240" w:lineRule="auto"/>
              <w:rPr>
                <w:sz w:val="24"/>
                <w:szCs w:val="24"/>
                <w:lang w:val="ro-RO"/>
              </w:rPr>
            </w:pPr>
            <w:r w:rsidRPr="00A30DD0">
              <w:rPr>
                <w:sz w:val="24"/>
                <w:szCs w:val="24"/>
                <w:lang w:val="ro-RO"/>
              </w:rPr>
              <w:t>Total punctaj ofertă</w:t>
            </w:r>
          </w:p>
        </w:tc>
        <w:tc>
          <w:tcPr>
            <w:tcW w:w="1134" w:type="dxa"/>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t>x</w:t>
            </w:r>
          </w:p>
        </w:tc>
        <w:tc>
          <w:tcPr>
            <w:tcW w:w="851" w:type="dxa"/>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t>6 p</w:t>
            </w:r>
          </w:p>
        </w:tc>
        <w:tc>
          <w:tcPr>
            <w:tcW w:w="993" w:type="dxa"/>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t>x</w:t>
            </w:r>
          </w:p>
        </w:tc>
        <w:tc>
          <w:tcPr>
            <w:tcW w:w="849" w:type="dxa"/>
            <w:vAlign w:val="center"/>
          </w:tcPr>
          <w:p w:rsidR="00A30DD0" w:rsidRPr="00A30DD0" w:rsidRDefault="00A30DD0" w:rsidP="00BC6CDF">
            <w:pPr>
              <w:pStyle w:val="BodyText2"/>
              <w:spacing w:after="0" w:line="240" w:lineRule="auto"/>
              <w:jc w:val="center"/>
              <w:rPr>
                <w:sz w:val="24"/>
                <w:szCs w:val="24"/>
                <w:lang w:val="ro-RO"/>
              </w:rPr>
            </w:pPr>
          </w:p>
        </w:tc>
      </w:tr>
      <w:tr w:rsidR="00A30DD0" w:rsidRPr="00A30DD0" w:rsidTr="00BC6CDF">
        <w:tc>
          <w:tcPr>
            <w:tcW w:w="6487" w:type="dxa"/>
            <w:vAlign w:val="center"/>
          </w:tcPr>
          <w:p w:rsidR="00A30DD0" w:rsidRPr="00A30DD0" w:rsidRDefault="00A30DD0" w:rsidP="00BC6CDF">
            <w:pPr>
              <w:pStyle w:val="BodyText2"/>
              <w:spacing w:after="0" w:line="240" w:lineRule="auto"/>
              <w:rPr>
                <w:sz w:val="24"/>
                <w:szCs w:val="24"/>
                <w:lang w:val="ro-RO"/>
              </w:rPr>
            </w:pPr>
            <w:r w:rsidRPr="00A30DD0">
              <w:rPr>
                <w:sz w:val="24"/>
                <w:szCs w:val="24"/>
                <w:lang w:val="ro-RO"/>
              </w:rPr>
              <w:t>Total probă</w:t>
            </w:r>
          </w:p>
        </w:tc>
        <w:tc>
          <w:tcPr>
            <w:tcW w:w="1985" w:type="dxa"/>
            <w:gridSpan w:val="2"/>
            <w:vAlign w:val="center"/>
          </w:tcPr>
          <w:p w:rsidR="00A30DD0" w:rsidRPr="00A30DD0" w:rsidRDefault="00A30DD0" w:rsidP="00BC6CDF">
            <w:pPr>
              <w:pStyle w:val="BodyText2"/>
              <w:spacing w:after="0" w:line="240" w:lineRule="auto"/>
              <w:jc w:val="center"/>
              <w:rPr>
                <w:sz w:val="24"/>
                <w:szCs w:val="24"/>
                <w:lang w:val="ro-RO"/>
              </w:rPr>
            </w:pPr>
            <w:r w:rsidRPr="00A30DD0">
              <w:rPr>
                <w:sz w:val="24"/>
                <w:szCs w:val="24"/>
                <w:lang w:val="ro-RO"/>
              </w:rPr>
              <w:t>10</w:t>
            </w:r>
          </w:p>
        </w:tc>
        <w:tc>
          <w:tcPr>
            <w:tcW w:w="1842" w:type="dxa"/>
            <w:gridSpan w:val="2"/>
            <w:vAlign w:val="center"/>
          </w:tcPr>
          <w:p w:rsidR="00A30DD0" w:rsidRPr="00A30DD0" w:rsidRDefault="00A30DD0" w:rsidP="00BC6CDF">
            <w:pPr>
              <w:pStyle w:val="BodyText2"/>
              <w:spacing w:after="0" w:line="240" w:lineRule="auto"/>
              <w:jc w:val="center"/>
              <w:rPr>
                <w:sz w:val="24"/>
                <w:szCs w:val="24"/>
                <w:lang w:val="ro-RO"/>
              </w:rPr>
            </w:pPr>
          </w:p>
        </w:tc>
      </w:tr>
    </w:tbl>
    <w:p w:rsidR="00A30DD0" w:rsidRPr="00795E9D" w:rsidRDefault="00A30DD0" w:rsidP="00A30DD0">
      <w:pPr>
        <w:autoSpaceDE w:val="0"/>
        <w:autoSpaceDN w:val="0"/>
        <w:adjustRightInd w:val="0"/>
      </w:pPr>
    </w:p>
    <w:p w:rsidR="00E908DA" w:rsidRPr="00E908DA" w:rsidRDefault="00E908DA" w:rsidP="00E908DA">
      <w:pPr>
        <w:autoSpaceDE w:val="0"/>
        <w:autoSpaceDN w:val="0"/>
        <w:adjustRightInd w:val="0"/>
        <w:rPr>
          <w:rFonts w:ascii="Times New Roman" w:hAnsi="Times New Roman"/>
          <w:sz w:val="24"/>
          <w:szCs w:val="24"/>
        </w:rPr>
      </w:pPr>
      <w:r w:rsidRPr="00E908DA">
        <w:rPr>
          <w:rFonts w:ascii="Times New Roman" w:hAnsi="Times New Roman"/>
          <w:sz w:val="24"/>
          <w:szCs w:val="24"/>
        </w:rPr>
        <w:t xml:space="preserve">     * Punctajul maxim va fi defalcat de către comisia de concurs.</w:t>
      </w:r>
    </w:p>
    <w:p w:rsidR="00211206" w:rsidRDefault="00211206"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Pr="00211206" w:rsidRDefault="00585100" w:rsidP="00211206">
      <w:pPr>
        <w:jc w:val="both"/>
        <w:rPr>
          <w:rFonts w:ascii="Times New Roman" w:hAnsi="Times New Roman"/>
          <w:sz w:val="24"/>
          <w:szCs w:val="24"/>
        </w:rPr>
      </w:pPr>
    </w:p>
    <w:p w:rsidR="00585100"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ANEXA 7</w:t>
      </w:r>
      <w:r w:rsidR="00A30DD0">
        <w:rPr>
          <w:rFonts w:ascii="Times New Roman" w:hAnsi="Times New Roman"/>
          <w:sz w:val="24"/>
          <w:szCs w:val="24"/>
        </w:rPr>
        <w:t xml:space="preserve"> </w:t>
      </w:r>
      <w:r w:rsidRPr="00211206">
        <w:rPr>
          <w:rFonts w:ascii="Times New Roman" w:hAnsi="Times New Roman"/>
          <w:sz w:val="24"/>
          <w:szCs w:val="24"/>
        </w:rPr>
        <w:t xml:space="preserve"> </w:t>
      </w:r>
    </w:p>
    <w:p w:rsidR="00211206" w:rsidRPr="00211206" w:rsidRDefault="00585100" w:rsidP="00211206">
      <w:pPr>
        <w:jc w:val="both"/>
        <w:rPr>
          <w:rFonts w:ascii="Times New Roman" w:hAnsi="Times New Roman"/>
          <w:sz w:val="24"/>
          <w:szCs w:val="24"/>
        </w:rPr>
      </w:pPr>
      <w:r>
        <w:rPr>
          <w:rFonts w:ascii="Times New Roman" w:hAnsi="Times New Roman"/>
          <w:sz w:val="24"/>
          <w:szCs w:val="24"/>
        </w:rPr>
        <w:t xml:space="preserve">     </w:t>
      </w:r>
      <w:r w:rsidR="00211206" w:rsidRPr="00211206">
        <w:rPr>
          <w:rFonts w:ascii="Times New Roman" w:hAnsi="Times New Roman"/>
          <w:sz w:val="24"/>
          <w:szCs w:val="24"/>
        </w:rPr>
        <w:t>la metodologie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Concursul pentru ocuparea funcţiei de inspector şcolar general, inspector şcolar general adjunct şi de director al casei corpului didactic</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BORDEROU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 notare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Examinat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Judeţul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Examinatori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 - preşedinte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 - membru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 - membru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 - membru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 - membru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______________________________________________________________________________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|Nr. | Proba  | Examinator| Examinator|Examinator| Examinator| Examinator|Total|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|crt.|        | 1         | 2         |3         | 4         | 5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1.| a)     |           |           |          |           |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2.| b)     |           |           |          |           |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3.| c)     |           |           |          |           |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4.| Punctaj|           |           |          |           |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total  |           |           |          |           |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w:t>
      </w:r>
    </w:p>
    <w:p w:rsidR="00211206" w:rsidRDefault="00211206"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Pr="00211206" w:rsidRDefault="00585100"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#M1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ANEXA 8</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la metodologie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CONTRACT DE MANAGEMENT</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Părţile contractante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Ministerul Educaţiei şi Cercetării Ştiinţifice, cu sediul în municipiul Bucureşti, str. Gen. Berthelot nr. 28 - 30, sectorul 1, reprezentat de domnul .............................., în calitate de ministru, şi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Domnul (Doamna) ......................................., domiciliat/ă în ..................., str. ..................... nr. ...., judeţul ............, având actul de identitate ......... seria .... nr. ................, eliberat de ......................., C.N.P. ......................, în calitate de inspector şcolar general la Inspectoratul Şcolar al Judeţului .................../Municipiului Bucureşti, numit în funcţie prin Ordinul ministrului educaţiei şi cercetării ştiinţifice nr. ........ din ............., denumit în continuare manager,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au convenit să încheie prezentul contract de management, cu respectarea următoarelor clauze: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Obiectul contractului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Organizarea, conducerea şi administrarea Inspectoratului Şcolar al Judeţului ......................./Municipiului Bucureşti, denumit în continuare inspectorat şcolar, precum şi gestionarea patrimoniului şi a mijloacelor materiale şi băneşti ale acestuia, în condiţiile realizării unui management eficient şi de calitate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Managerul va acţiona în vederea realizării obiectivelor politicii naţionale în domeniul educaţiei.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3</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Durata contractului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Prezentul contract de management se încheie pe o perioadă determinată de 4 ani, începând cu data emiterii ordinului ministrului educaţiei şi cercetării ştiinţifice de numire în funcţie a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2. În condiţiile în care managerul îşi îndeplineşte obligaţiile asumate prin prezentul contract de management, la expirarea termenului prevăzut părţile pot conveni prelungirea acestuia, în condiţiile legii.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4</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Drepturile şi obligaţiile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Managerul are următoarele drepturi: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de rezervare a postului didactic sau a catedrei pe care este titular, în perioada executării prezentului contract;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beneficieze de drepturile băneşti conform normelor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beneficieze de concediu de odihnă 25 de zile lucrătoare anual;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dreptul la repaus zilnic şi săptămânal;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dreptul la egalitate de şanse şi de tratament;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6. dreptul la securitate şi sănătate în muncă;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7. dreptul la formare profesională;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8. să deconteze, cu documente justificative, cheltuielile de cazare, diurnă, transport şi alte cheltuieli efectuate cu prilejul deplasărilor în interes de serviciu, în ţară şi în străinătate, în conformitate cu normativele stabilite prin reglementările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9. să beneficieze de drepturile de asigurări sociale de sănătate, precum şi de cele privind asigurările sociale de stat;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10. să beneficieze de drept de informare nelimitată asupra activităţii inspectoratului şcolar pe care îl conduce, având acces la toate documentele privind activitatea specifică, economico-financiară etc. a acestuia, potrivit normelor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11. să folosească un autoturism din dotarea inspectoratului şcolar pentru deplasarea în interesul serviciului, cota de combustibil corespunzând normelor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Managerul are următoarele obligaţii: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să aplice politicile şi strategiile Ministerului Educaţiei şi Cercetării Ştiinţifice la nivel judeţean/al municipiului Bucureşti;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elaboreze şi să aplice politici şi strategii specifice în măsură să asigure desfăşurarea în condiţii performante a activităţii curente şi de perspectivă a inspectoratului şcolar, în concordanţă </w:t>
      </w:r>
      <w:r w:rsidRPr="00211206">
        <w:rPr>
          <w:rFonts w:ascii="Times New Roman" w:hAnsi="Times New Roman"/>
          <w:sz w:val="24"/>
          <w:szCs w:val="24"/>
        </w:rPr>
        <w:lastRenderedPageBreak/>
        <w:t>cu politicile şi deciziile Guvernului, în vederea punerii în aplicare a obiectivelor Programului de guvernare;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elaboreze planul managerial şi să urmărească execuţia obiectivelor şi a indicatorilor de performanţă prevăzuţi în acesta;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să asigure gestionarea şi administrarea, în condiţiile legii, a integrităţii patrimoniului inspectoratului şcolar;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să selecteze, să angajeze/să numească, să promoveze, să sancţioneze şi să elibereze personalul inspectoratului şcolar, cu respectarea dispoziţiilor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6. să stabilească şi să urmărească realizarea atribuţiilor de serviciu, pe domenii, ale personalului angajat, conform regulamentului de organizare şi funcţionare al inspectoratului şcolar, precum şi obligaţiile profesionale individuale de muncă ale personalului de specialitate;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7. să stabilească şi să ia măsuri privind protecţia muncii, pentru cunoaşterea de către salariaţi a normelor de securitate a muncii şi pentru asigurarea pazei instituţiei;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8. să dea dispoziţii cu caracter obligatoriu pentru personalul din subordine, sub rezerva legalităţii 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9. să aplice normele de gestiune, regulamentele de organizare şi de funcţionare şi procedurile administrative unitare;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10. să acţioneze pentru îndeplinirea prevederilor bugetului anual de venituri şi cheltuieli al inspectoratului şcolar, iniţiind programe şi măsuri eficiente pentru o bună gestiune, în condiţiile reglementărilor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11. să respecte atribuţiile prevăzute de legislaţia finanţelor publice pentru ordonatorii de credite;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12. să angajeze şi să utilizeze fondurile în limita creditelor bugetare aprobate, pe baza bunei gestiuni financiare;</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13. să răspundă de organizarea şi realizarea dezvoltării profesionale şi a evoluţiei în carieră a personalului din inspectoratul şcolar, din unităţile de învăţământ şi din celelalte unităţi din subordine;</w:t>
      </w:r>
    </w:p>
    <w:p w:rsidR="00E602EB" w:rsidRPr="00211206" w:rsidRDefault="00E602EB"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14. </w:t>
      </w:r>
      <w:r w:rsidR="00E602EB" w:rsidRPr="00E602EB">
        <w:rPr>
          <w:rFonts w:ascii="Times New Roman" w:hAnsi="Times New Roman"/>
          <w:sz w:val="24"/>
          <w:szCs w:val="24"/>
        </w:rPr>
        <w:t>să coordoneze şi să controleze activitatea casei corpului didactic, a centrului de resurse și asistență educațională, a palatului, cluburilor elevilor şi cluburilor sportive şcolare;</w:t>
      </w:r>
    </w:p>
    <w:p w:rsidR="00E602EB" w:rsidRPr="00211206" w:rsidRDefault="00E602EB" w:rsidP="00211206">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15. să încheie şi să răspundă, conform competenţelor sale, de actele juridice semnate în numele şi pe seama inspectoratului şcolar.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Actele juridice pentru care, potrivit legii, este necesar avizul Ministerului Educaţiei şi Cercetării Ştiinţifice sau al autorităţii executive a administraţiei publice locale le încheie numai după obţinerea acestui aviz;</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16. să facă parte din comisiile în care este desemnat, conform prevederilor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17. să reprezinte inspectoratul şcolar în raporturile cu terţii;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18. să prezinte anual ministrului educaţiei şi cercetării ştiinţifice starea învăţământului şi stadiul implementării politicii educaţionale în judeţul ...................../municipiul Bucureşti;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19. să dispună constituirea şi actualizarea periodică a bazelor de date existente la nivelul inspectoratului şcolar;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20. să transmită Ministerului Educaţiei şi Cercetării Ştiinţifice situaţiile statistice şi orice alte informări în termenele solicitate;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21. să răspundă de aplicarea şi respectarea legislaţiei în organizarea, conducerea şi desfăşurarea procesului de învăţământ şi să asigure calitatea învăţământului din judeţul ......................../municipiul Bucureşti;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22. să răspundă de aplicarea actelor emise de Ministerul Educaţiei şi Cercetării Ştiinţifice (metodologii, ordine, note, precizări, instrucţiuni etc.);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23. să asigure gestiunea sistemului de salarizare a personalului din unităţile de învăţământ preuniversitar de stat şi unităţile conexe din judeţ;</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24. să asigure încadrarea în numărul de personal aprobat de Ministerul Educaţiei şi Cercetării Ştiinţifice, pentru unităţile de învăţământ preuniversitar de stat şi unităţile conexe din judeţ;</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25. să verifice încadrarea în bugetul aprobat, calculat conform prevederilor legale în vigoare, de către unităţile de învăţământ preuniversitar de stat şi unităţile conexe din judeţ;</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26. să dispună măsurile necesare pentru încadrarea în numărul de personal şi în bugetul aprobat, de către ordonatorii de credite ai unităţilor de învăţământ preuniversitar de stat şi ai unităţilor conexe din judeţ;</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27. să colaboreze cu toate autorităţile şi instituţiile publice la nivel local, judeţean şi naţional pentru realizarea tuturor obiectivelor stabilite prin Programul de guvernare, politicile şi strategiile Ministerului Educaţiei şi Cercetării Ştiinţifice, cu respectarea legislaţiei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28. să depună declaraţia de avere şi declaraţia de interese la începutul şi la sfârşitul prezentului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ART. 5</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Drepturile şi obligaţiile ministrului educaţiei şi cercetării ştiinţifice</w:t>
      </w:r>
    </w:p>
    <w:p w:rsidR="00211206" w:rsidRPr="00E602EB" w:rsidRDefault="00211206" w:rsidP="00E602EB">
      <w:pPr>
        <w:pStyle w:val="ListParagraph"/>
        <w:numPr>
          <w:ilvl w:val="0"/>
          <w:numId w:val="4"/>
        </w:numPr>
        <w:jc w:val="both"/>
        <w:rPr>
          <w:rFonts w:ascii="Times New Roman" w:hAnsi="Times New Roman"/>
          <w:sz w:val="24"/>
          <w:szCs w:val="24"/>
        </w:rPr>
      </w:pPr>
      <w:r w:rsidRPr="00E602EB">
        <w:rPr>
          <w:rFonts w:ascii="Times New Roman" w:hAnsi="Times New Roman"/>
          <w:sz w:val="24"/>
          <w:szCs w:val="24"/>
        </w:rPr>
        <w:t>Ministrul educaţiei şi cercetării ştiinţifice are următoarele drepturi:</w:t>
      </w:r>
    </w:p>
    <w:p w:rsidR="00E602EB" w:rsidRPr="00E602EB" w:rsidRDefault="00E602EB" w:rsidP="00E602EB">
      <w:pPr>
        <w:jc w:val="both"/>
        <w:rPr>
          <w:rFonts w:ascii="Times New Roman" w:hAnsi="Times New Roman"/>
          <w:sz w:val="24"/>
          <w:szCs w:val="24"/>
        </w:rPr>
      </w:pPr>
      <w:r>
        <w:rPr>
          <w:rFonts w:ascii="Times New Roman" w:hAnsi="Times New Roman"/>
          <w:sz w:val="24"/>
          <w:szCs w:val="24"/>
        </w:rPr>
        <w:t>#M2</w:t>
      </w:r>
    </w:p>
    <w:p w:rsidR="00211206" w:rsidRPr="00E602EB" w:rsidRDefault="00E602EB" w:rsidP="00E602EB">
      <w:pPr>
        <w:pStyle w:val="ListParagraph"/>
        <w:numPr>
          <w:ilvl w:val="0"/>
          <w:numId w:val="5"/>
        </w:numPr>
        <w:jc w:val="both"/>
        <w:rPr>
          <w:rFonts w:ascii="Times New Roman" w:hAnsi="Times New Roman"/>
          <w:sz w:val="24"/>
          <w:szCs w:val="24"/>
        </w:rPr>
      </w:pPr>
      <w:r w:rsidRPr="00E602EB">
        <w:rPr>
          <w:rFonts w:ascii="Times New Roman" w:hAnsi="Times New Roman"/>
          <w:sz w:val="24"/>
          <w:szCs w:val="24"/>
        </w:rPr>
        <w:t>să solicite</w:t>
      </w:r>
      <w:r w:rsidRPr="00E602EB">
        <w:rPr>
          <w:rFonts w:ascii="Times New Roman" w:hAnsi="Times New Roman"/>
          <w:color w:val="FF0000"/>
          <w:sz w:val="24"/>
          <w:szCs w:val="24"/>
        </w:rPr>
        <w:t xml:space="preserve"> </w:t>
      </w:r>
      <w:r w:rsidRPr="00E602EB">
        <w:rPr>
          <w:rFonts w:ascii="Times New Roman" w:hAnsi="Times New Roman"/>
          <w:sz w:val="24"/>
          <w:szCs w:val="24"/>
        </w:rPr>
        <w:t>managerului îndeplinirea obiectivelor, programelor, indicatorilor şi a celorlalte obligaţii asumate prin semnarea prezentului contract de management</w:t>
      </w:r>
      <w:r w:rsidR="00211206" w:rsidRPr="00E602EB">
        <w:rPr>
          <w:rFonts w:ascii="Times New Roman" w:hAnsi="Times New Roman"/>
          <w:sz w:val="24"/>
          <w:szCs w:val="24"/>
        </w:rPr>
        <w:t>;</w:t>
      </w:r>
    </w:p>
    <w:p w:rsidR="00E602EB" w:rsidRPr="00E602EB" w:rsidRDefault="00E602EB" w:rsidP="00E602EB">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solicite managerului prezentarea de rapoarte privind stadiul realizării planului de management, a proiectelor şi programelor inspectoratului şcolar, a situaţiei economico-financiare şi a altor documente referitoare la activitatea acestuia;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modifice indicatorii economico-financiari prevăzuţi în bugetele anuale;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să dispună verificări periodice ale modului de îndeplinire a obligaţiilor pe care şi le-a asumat managerul prin prezentul contract de management şi să adopte măsuri de recompensare sau de sancţionare conform legii.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Ministrul educaţiei şi cercetării ştiinţifice are următoarele obligaţii: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să asigure managerului libertatea în conducerea, organizarea şi coordonarea învăţământului preuniversitar la nivelul judeţului ......................../municipiului Bucureşti, limitările fiind cele prevăzute de reglementările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asigure managerului condiţiile legale pentru a-şi îndeplini obligaţiile cuprinse în prezentul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asigure finanţarea, pentru unităţile finanţate de la bugetul de stat, în limita fondurilor aprobate prin legile bugetare anuale;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să asigure condiţiile pentru ca managerul să primească toate drepturile stabilite de reglementările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să evalueze anual activitatea managerului sau ori de câte ori este sesizat de existenţa unor disfuncţii în activitatea inspectoratului şcolar;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6. să asigure inspectoratului şcolar îndrumare metodologică.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6</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Loialitate şi confidenţialitate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1. Pe durata prezentului contract de management şi încă o perioadă de 2 ani de la încetarea acestuia, managerul este obligat să păstreze cu rigurozitate confidenţialitatea asupra datelor şi informaţiilor care nu sunt destinate publicităţii sau care sunt prezentate cu acest caracter de către minister sau de către autoritatea executivă a administraţiei publice locale.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Managerului îi sunt interzise orice activităţi contrare politicii Ministerului Educaţiei şi Cercetării Ştiinţifice în domeniul educaţiei.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7</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Răspunderea părţilor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Pentru neîndeplinirea sau îndeplinirea necorespunzătoare a obligaţiilor din prezentul contract de management, părţile răspund potrivit reglementărilor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Managerul răspunde disciplinar şi/sau patrimonial pentru daunele produse inspectoratului şcolar sau imaginii acestuia prin orice act al său contrar intereselor învăţământului, prin acte de gestiune imprudentă, prin utilizarea abuzivă sau neglijentă a fondurilor inspectoratului şcolar, în conformitate cu legislaţia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Răspunderea managerului este angajată şi pentru nerespectarea prevederilor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8</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Modificarea contractului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Prevederile prezentului contract de management pot fi modificate prin act adiţional, cu acordul ambelor părţi.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Părţile vor adapta prezentul contract de management corespunzător reglementărilor legale care îi sunt aplicabile, intervenite ulterior încheierii acestuia.</w:t>
      </w:r>
    </w:p>
    <w:p w:rsidR="00E602EB" w:rsidRPr="00211206" w:rsidRDefault="00E602EB" w:rsidP="00E602EB">
      <w:pPr>
        <w:jc w:val="both"/>
        <w:rPr>
          <w:rFonts w:ascii="Times New Roman" w:hAnsi="Times New Roman"/>
          <w:sz w:val="24"/>
          <w:szCs w:val="24"/>
        </w:rPr>
      </w:pPr>
      <w:r>
        <w:rPr>
          <w:rFonts w:ascii="Times New Roman" w:hAnsi="Times New Roman"/>
          <w:sz w:val="24"/>
          <w:szCs w:val="24"/>
        </w:rPr>
        <w:t>#M2</w:t>
      </w:r>
    </w:p>
    <w:p w:rsidR="00E602EB" w:rsidRDefault="00E602EB" w:rsidP="00E602EB">
      <w:pPr>
        <w:jc w:val="both"/>
        <w:rPr>
          <w:rFonts w:ascii="Times New Roman" w:hAnsi="Times New Roman"/>
          <w:sz w:val="24"/>
          <w:szCs w:val="24"/>
        </w:rPr>
      </w:pPr>
      <w:r w:rsidRPr="00211206">
        <w:rPr>
          <w:rFonts w:ascii="Times New Roman" w:hAnsi="Times New Roman"/>
          <w:sz w:val="24"/>
          <w:szCs w:val="24"/>
        </w:rPr>
        <w:t xml:space="preserve">    3. </w:t>
      </w:r>
      <w:r w:rsidRPr="00E602EB">
        <w:rPr>
          <w:rFonts w:ascii="Times New Roman" w:hAnsi="Times New Roman"/>
          <w:sz w:val="24"/>
          <w:szCs w:val="24"/>
        </w:rPr>
        <w:t>Contractul de management se suspendă de drept în cazul în care managerul a fost trimis în judecată pentru fapte penale incompatibile cu funcţia deţinută, până la rămânerea definitivă a hotărârii judecătoreşti</w:t>
      </w:r>
      <w:r w:rsidRPr="00211206">
        <w:rPr>
          <w:rFonts w:ascii="Times New Roman" w:hAnsi="Times New Roman"/>
          <w:sz w:val="24"/>
          <w:szCs w:val="24"/>
        </w:rPr>
        <w:t>.</w:t>
      </w:r>
    </w:p>
    <w:p w:rsidR="00E602EB" w:rsidRPr="00211206" w:rsidRDefault="00E602EB" w:rsidP="00E602EB">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9</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Încetarea contractului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Prezentul contract de management încetează: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 la expirarea perioadei pentru care a fost încheiat;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la iniţiativa ministrului educaţiei şi cercetării ştiinţifice în cazul în care, în urma evaluării, managerul a obţinut calificativul "nesatisfăcător";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prin revocarea din funcţie de către ministrul educaţiei şi cercetării ştiinţifice pentru neîndeplinirea sau îndeplinirea necorespunzătoare a obligaţiilor prevăzute de lege şi de prezentul contract de management, cu notificarea prealabilă scrisă cu minimum 15 zile înainte de aplicarea măsurii;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prin renunţarea de către manager la prezentul contract de management, cu notificarea prealabilă scrisă cu minimum 15 zile înainte de data renunţării;</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prin acordul părţilor;</w:t>
      </w:r>
    </w:p>
    <w:p w:rsidR="00540805" w:rsidRPr="00211206" w:rsidRDefault="00540805"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 </w:t>
      </w:r>
      <w:r w:rsidR="00540805" w:rsidRPr="00540805">
        <w:rPr>
          <w:rFonts w:ascii="Times New Roman" w:hAnsi="Times New Roman"/>
          <w:sz w:val="24"/>
          <w:szCs w:val="24"/>
        </w:rPr>
        <w:t>la încetarea calității de cadru didactic titular în sistemul de învăţământ</w:t>
      </w:r>
      <w:r w:rsidRPr="00211206">
        <w:rPr>
          <w:rFonts w:ascii="Times New Roman" w:hAnsi="Times New Roman"/>
          <w:sz w:val="24"/>
          <w:szCs w:val="24"/>
        </w:rPr>
        <w:t>;</w:t>
      </w:r>
    </w:p>
    <w:p w:rsidR="00540805" w:rsidRPr="00211206" w:rsidRDefault="00540805" w:rsidP="00211206">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 prin deces;</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h) prin punerea sub interdicţie judecătorească a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i) prin desfiinţarea sau reorganizarea inspectoratului şcolar;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j) în alte situaţii prevăzute expres de lege.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În toate situaţiile în care contractul de management încetează, este emis ordin al ministrului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10</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Litigii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Litigiile izvorâte din încheierea, executarea, modificarea, încetarea şi interpretarea clauzelor prezentului contract de management se soluţionează conform prevederilor care reglementează contenciosul administrativ.</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Dispoziţii finale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Prevederile prezentului contract de management se completează cu dispoziţiile Legii educaţiei naţionale nr. 1/2011, cu modificările şi completările ulterioare, şi ale altor acte normative specifice.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2. Fişa postului pentru manager este anexă la prezentul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Evaluarea activităţii managerului se va face pe baza procedurii elaborate de Ministerul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Prezentul contract de management a fost încheiat şi redactat în două exemplare originale, câte unul pentru fiecare parte.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Ministrul educaţiei şi cercetării ştiinţifice,            Manager,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Bucureşti, ......................</w:t>
      </w:r>
    </w:p>
    <w:p w:rsidR="00211206" w:rsidRDefault="00211206"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Pr="00211206" w:rsidRDefault="00585100"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#M1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ANEXA 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la contractul de management</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MINISTERUL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Inspectoratul Şcolar al Judeţului ................./Municipiului Bucureşti</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FIŞA POSTULUI (CADRU)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Nr.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Denumirea postului - inspector şcolar general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Gradul profesional al ocupaţiei postului - inspector şcolar general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Nivelul postului - conducere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Descrierea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Pregătirea profesională impusă ocupantului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studii superioare absolvite cu diplomă de licenţă sau diplomă echivalentă;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membru al corpului naţional de experţi în management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titular în învăţământ, cu gradul didactic I sau cu doctorat;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calificativul "foarte bine", obţinut în ultimii 5 ani;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cunoştinţe operare PC;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 cunoaşterea unei limbi de circulaţie internaţională.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Experienţa necesară executării operaţiunilor specifice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calităţi dovedite în activitatea didactică şi în funcţii de conducere, de îndrumare şi control în sistemul naţional de învăţământ.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Dificultatea operaţiunilor specifice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 cunoaşterea învăţământului preuniversitar sub toate aspectele;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cunoaşterea şi aplicarea legilor, hotărârilor Guvernului, ordonanţelor de urgenţă ale Guvernului, metodologiilor, regulamentelor şi a celorlalte documente legislative şi de management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aprecierea ofertelor de recrutare, angajare, formare managerială şi dezvoltare instituţională;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soluţionarea contestaţiilor şi sesizărilor;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consultanţă de specialitate;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 informarea, monitorizarea informaţiei şi a acţiunilor la nivelul inspectoratului şcolar şi la nivelul unităţilor de învăţământ, în vederea asigurării calităţii managementului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 organizarea, controlul-verificarea, evaluarea şi luarea deciziilor.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Responsabilitatea implicată de post: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responsabilitate privind proiectarea, organizarea, coordonarea, antrenarea/motivarea, monitorizarea/controlul/evaluarea, comunicarea şi autoritatea informală;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responsabilitatea privind corectitudinea şi aplicabilitatea documentelor elaborate, corectitudinea aplicării prevederilor documentelor normative;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responsabilitatea soluţionării stărilor conflictuale sesizate direct sau exprimate prin reclamaţii;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responsabilitatea propunerilor decizionale.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Sfera de relaţii (comunicare/relaţionare) cu: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Ministerul Educaţiei şi Cercetării Ştiinţifice, inspectoratul şcolar, unităţile conexe, unităţile de învăţământ, personalul din inspectorat, din unităţile conexe şi din unităţile de învăţământ, comunitatea locală, sindicate, organizaţii guvernamentale, organizaţii neguvernamentale etc.</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Atribuţii pe domenii de competenţă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______________________________________________________________________________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Domeniul de |   Unitatea de   |                  Atribuţii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competenţă  |   competenţă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Management  | Proiectarea     | Realizarea diagnozei mediului educaţional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strategiei      | judeţean/al municipiului Bucureşti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educaţionale şi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 politicilor   | Elaborarea strategiei educaţionale judeţene/a|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educaţionale ale| municipiului Bucureşti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inspectoratului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şcolar          | Elaborarea politicilor educaţionale la nivel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judeţean/al municipiului Bucureşti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Proiectarea planului de şcolarizare la nivel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judeţean/al municipiului Bucureşti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Elaborarea ofertei educaţionale judeţene/a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municipiului Bucureşti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Elaborarea bugetului inspectoratului şcolar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Elaborarea programului managerial 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inspectoratului şcolar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Organizarea     | Planificarea activităţilor tematice 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activităţilor   | consiliului de administraţie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inspectoratului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şcolar          | Repartizarea sarcinilor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 responsabilităţilor pe fiecare domeniu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structura organizatorică a inspectoratului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şcolar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Recrutarea şi selectarea personalului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inspectoratul şcolar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Conducerea/     | Implementarea programului managerial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Coordonarea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activităţii     | Coordonarea funcţionării domeniilor prevăzute|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inspectoratului | în structura organizatorică a inspectoratului|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şcolar          | şcolar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Aprobarea bugetului instituţiei în consiliul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de administraţie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Repartizarea resurselor financiare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materiale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Asigurarea gestiunii sistemului de salarizare|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 personalului din unităţile de învăţământ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preuniversitar de stat şi unităţile conexe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din judeţ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Asigurarea încadrării în numărul de personal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 aprobat de Ministerul Educaţiei şi Cercetării|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Ştiinţifice, pentru unităţile de învăţământ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preuniversitar de stat şi unităţile conexe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din judeţ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Verificarea încadrării în bugetul aprobat,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calculat conform prevederilor legale în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vigoare, de către unităţile de învăţământ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preuniversitar de stat şi unităţile conexe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din judeţ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Asigurarea încadrării în numărul de personal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şi în bugetul aprobat de către ordonatorii de|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credite ai unităţilor de învăţământ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preuniversitar de stat şi ai unităţilor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conexe din judeţ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Coordonarea activităţii de colectare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analiză a informaţiilor privind îndeplinirea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planului managerial şi de intervenţie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ameliorativă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Asigurarea redactării materialelor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sinteză, pe baza analizei informaţiei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colectate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Dezvoltarea sistemului de control intern 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instituţiei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Delegarea de sarcini specifice procesului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coordonare operaţională a activităţilor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Motivarea/      | Promovarea personalului din subordine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Antrenarea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personalului din| Dezvoltarea culturii organizaţionale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subordine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Medierea conflictelor intra-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interinstituţionale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Acordarea de calificative, recompense sau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sancţiuni personalului din subordine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Monitorizarea/  | Monitorizarea aplicării şi respectării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Evaluarea/      | actelor emise de Ministerul Educaţiei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Controlul       | Cercetării Ştiinţifice şi a activităţii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activităţilor   | şcolare din teritoriu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inspectoratului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şcolar          | Monitorizarea încadrării unităţilor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învăţământ cu personal didactic şi nedidactic|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 Organizarea examenelor şi concursurilor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naţionale/regionale/locale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Monitorizarea aplicării şi dezvoltării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sistemului de control intern/managerial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Verificarea execuţiei bugetare la nivelul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sistemului de învăţământ preuniversitar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judeţ/municipiul Bucureşti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Coordonarea modului de întocmire 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documentelor administrative şcolare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Verificarea modului de soluţionare 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sesizărilor, petiţiilor şi reclamaţiilor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Monitorizarea progresului şi a disfuncţiilor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apărute în activitatea inspectoratului şcolar|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Monitorizarea şi evaluarea calităţii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activităţilor instructiv-educative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unităţile de învăţământ/unităţi conexe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teritoriu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Evaluarea performanţelor managementului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 unităţilor de învăţământ şi a unităţilor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conexe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Informare/  | Relaţii/        | Asigurarea fluxului informaţional la nivelul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Comunicare  | Comunicare      | sistemului de învăţământ judeţean/al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municipiului Bucureşti şi naţional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Dezvoltă şi menţine legăturile cu partenerii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sociali şi cu autorităţile locale.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Realizarea comunicării cu mass-media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Promovarea imaginii inspectoratului şcolar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Dezvoltare  | Pregătire       | Alegerea formei adecvate de 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profesională| profesională    | perfecţionare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Participarea la diverse cursuri de 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perfecţionare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Analizarea necesităţilor de pregătire 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personalului din inspectoratul şcolar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unităţile de învăţământ/unităţi conexe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Luat la cunoştinţă de către ocupantul postului: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Numele şi prenumele: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Funcţia: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Semnătura: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întocmirii: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Avizat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Numele şi prenumele: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Funcţia publică de conducere din cadrul Ministerului Educaţiei şi Cercetării Ştiinţifice: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Semnătura: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întocmirii: ..............................</w:t>
      </w:r>
    </w:p>
    <w:p w:rsidR="00211206" w:rsidRDefault="00211206"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Pr="00211206" w:rsidRDefault="00585100"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#M1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ANEXA 9</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la metodologie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CONTRACT DE MANAGEMENT</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Părţile contractante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Ministerul Educaţiei şi Cercetării Ştiinţifice, cu sediul în municipiul Bucureşti, str. Gen. Berthelot nr. 28 - 30, sectorul 1, reprezentat de domnul ..............................., în calitate de ministru,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şi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Domnul (Doamna) ........................, domiciliat/ă în ........................ str. .......................... nr. ......., judeţul .................., având actul de identitate ....... seria .......... nr. ..............., eliberat de .................., C.N.P. ....................., în calitate de inspector şcolar general adjunct la Inspectoratul Şcolar al Judeţului ........................./Municipiului Bucureşti, numit în funcţie prin Ordinul ministrului educaţiei şi cercetării ştiinţifice nr. ................ din ..................., denumit în continuare manager, au convenit să încheie prezentul contract de management, cu respectarea următoarelor clauze: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Obiectul contractului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Organizarea, conducerea şi administrarea domeniului .................... din cadrul Inspectoratului Şcolar al Judeţului .................../Municipiului Bucureşti, denumit în continuare domeniu, precum şi gestionarea patrimoniului şi a mijloacelor materiale şi băneşti ale acestuia, în condiţiile realizării unui management eficient şi de calitate.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Managerul va acţiona în vederea realizării obiectivelor politicii naţionale în domeniul educaţiei.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3</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Durata contractului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1. Prezentul contract de management se încheie pe o perioadă determinată de 4 ani, începând cu data emiterii ordinului ministrului educaţiei şi cercetării ştiinţifice de numire în funcţie a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În condiţiile în care managerul îşi îndeplineşte obligaţiile asumate prin prezentul contract de management, la expirarea termenului prevăzut părţile pot conveni prelungirea acestuia, în condiţiile legii.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4</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Drepturile şi obligaţiile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Managerul are următoarele drepturi: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de rezervare a postului didactic sau a catedrei pe care este titular, în perioada executării prezentului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beneficieze de drepturile băneşti conform normelor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beneficieze de concediu de odihnă 25 de zile lucrătoare anual;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dreptul la repaus zilnic şi săptămânal;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dreptul la egalitate de şanse şi de tratament;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6. dreptul la securitate şi sănătate în muncă;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7. dreptul la formare profesională;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8. să deconteze, cu documente justificative, cheltuielile de cazare, diurnă, transport şi alte cheltuieli efectuate cu prilejul deplasărilor în interes de serviciu, în ţară şi în străinătate, în conformitate cu normativele stabilite prin reglementările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9. să beneficieze de drepturile de asigurări sociale de sănătate, precum şi de cele privind asigurările sociale de stat;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10. să beneficieze de drept de informare nelimitată asupra activităţii inspectoratului şcolar şi al domeniului pe care îl coordonează, având acces la toate documentele privind activitatea specifică, economico-financiară etc. a acestuia, potrivit normelor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Managerul are următoarele obligaţii: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să aplice politicile şi strategiile Ministerului Educaţiei şi Cercetării Ştiinţifice la nivel judeţean/al municipiului Bucureşti;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elaboreze şi să aplice politici şi strategii specifice în măsură să asigure desfăşurarea în condiţii performante a activităţii curente şi de perspectivă a domeniului pe care îl coordonează, </w:t>
      </w:r>
      <w:r w:rsidRPr="00211206">
        <w:rPr>
          <w:rFonts w:ascii="Times New Roman" w:hAnsi="Times New Roman"/>
          <w:sz w:val="24"/>
          <w:szCs w:val="24"/>
        </w:rPr>
        <w:lastRenderedPageBreak/>
        <w:t>în concordanţă cu politicile şi deciziile Guvernului, în vederea punerii în aplicare a obiectivelor programului de guvernare;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elaboreze planul managerial şi să urmărească execuţia obiectivelor şi a indicatorilor de performanţă prevăzuţi în acesta;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să asigure gestionarea şi administrarea, în condiţiile legii, a integrităţii patrimoniului domeniului pe care îl coordonează;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să stabilească şi să urmărească realizarea atribuţiilor de serviciu ale personalului din subordine, conform regulamentului de organizare şi funcţionare al inspectoratului şcolar, precum şi obligaţiile profesionale individuale de muncă ale personalului de specialitate;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6. să stabilească şi să ia măsuri privind protecţia muncii, pentru cunoaşterea de către salariaţi a normelor de securitate a muncii şi pentru asigurarea pazei instituţiei;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7. să dea dispoziţii cu caracter obligatoriu pentru personalul din subordine;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8. să aplice normele de gestiune, regulamentele de organizare şi de funcţionare şi procedurile administrative unitare;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9. să acţioneze pentru îndeplinirea prevederilor bugetului anual de venituri şi cheltuieli al inspectoratului şcolar, iniţiind programe şi măsuri eficiente pentru o bună gestiune, în condiţiile reglementărilor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10. să răspundă de organizarea şi realizarea dezvoltării profesionale şi a evoluţiei în carieră a personalului din subordine;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11. să prezinte semestrial inspectorului şcolar general stadiul realizării, la nivelul domeniului pe care îl coordonează, a planului de management şi a obiectivelor şi indicatorilor de performanţă prevăzuţi în anexa la prezentul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12. să răspundă de aplicarea şi respectarea legislaţiei în organizarea, conducerea şi desfăşurarea procesului de învăţământ şi să participe la asigurarea calităţii învăţământului din judeţul ..................../municipiul Bucureşti;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13. să răspundă de aplicarea actelor emise de Ministerul Educaţiei şi Cercetării Ştiinţifice (metodologii, ordine, note, precizări, instrucţiuni etc.);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14. să colaboreze cu toate autorităţile şi instituţiile publice la nivel local, judeţean şi naţional pentru realizarea tuturor obiectivelor stabilite prin Programul de guvernare, politicile şi strategiile Ministerului Educaţiei şi Cercetării Ştiinţifice, cu respectarea legislaţiei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15. să depună declaraţia de avere şi de interese la începutul şi la sfârşitul contractului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ART. 5</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Drepturile şi obligaţiile ministrului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Ministrul educaţiei şi cercetării ştiinţifice are următoarele drepturi:</w:t>
      </w:r>
    </w:p>
    <w:p w:rsidR="00E602EB" w:rsidRPr="00E602EB" w:rsidRDefault="00E602EB" w:rsidP="00E602EB">
      <w:pPr>
        <w:jc w:val="both"/>
        <w:rPr>
          <w:rFonts w:ascii="Times New Roman" w:hAnsi="Times New Roman"/>
          <w:sz w:val="24"/>
          <w:szCs w:val="24"/>
        </w:rPr>
      </w:pPr>
      <w:r>
        <w:rPr>
          <w:rFonts w:ascii="Times New Roman" w:hAnsi="Times New Roman"/>
          <w:sz w:val="24"/>
          <w:szCs w:val="24"/>
        </w:rPr>
        <w:t>#M2</w:t>
      </w:r>
    </w:p>
    <w:p w:rsidR="00E602EB" w:rsidRPr="00E602EB" w:rsidRDefault="00E602EB" w:rsidP="00E602EB">
      <w:pPr>
        <w:pStyle w:val="ListParagraph"/>
        <w:numPr>
          <w:ilvl w:val="0"/>
          <w:numId w:val="6"/>
        </w:numPr>
        <w:jc w:val="both"/>
        <w:rPr>
          <w:rFonts w:ascii="Times New Roman" w:hAnsi="Times New Roman"/>
          <w:sz w:val="24"/>
          <w:szCs w:val="24"/>
        </w:rPr>
      </w:pPr>
      <w:r w:rsidRPr="00E602EB">
        <w:rPr>
          <w:rFonts w:ascii="Times New Roman" w:hAnsi="Times New Roman"/>
          <w:sz w:val="24"/>
          <w:szCs w:val="24"/>
        </w:rPr>
        <w:t>să solicite</w:t>
      </w:r>
      <w:r w:rsidRPr="00E602EB">
        <w:rPr>
          <w:rFonts w:ascii="Times New Roman" w:hAnsi="Times New Roman"/>
          <w:color w:val="FF0000"/>
          <w:sz w:val="24"/>
          <w:szCs w:val="24"/>
        </w:rPr>
        <w:t xml:space="preserve"> </w:t>
      </w:r>
      <w:r w:rsidRPr="00E602EB">
        <w:rPr>
          <w:rFonts w:ascii="Times New Roman" w:hAnsi="Times New Roman"/>
          <w:sz w:val="24"/>
          <w:szCs w:val="24"/>
        </w:rPr>
        <w:t>managerului îndeplinirea obiectivelor, programelor, indicatorilor şi a celorlalte obligaţii asumate prin semnarea prezentului contract de management;</w:t>
      </w:r>
    </w:p>
    <w:p w:rsidR="00E602EB" w:rsidRPr="00E602EB" w:rsidRDefault="00E602EB" w:rsidP="00E602EB">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solicite managerului prezentarea de rapoarte privind stadiul realizării planului de management, a proiectelor şi programelor la nivelul domeniului pe care îl coordonează şi a altor documente referitoare la activitatea acestuia;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modifice indicatorii economico-financiari prevăzuţi în bugetele anuale;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să dispună verificări periodice ale modului de îndeplinire a obligaţiilor pe care şi le-a asumat managerul prin prezentul contract de management şi să adopte măsuri de recompensare sau sancţionare conform legii.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Ministrul educaţiei şi cercetării ştiinţifice are următoarele obligaţii: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să asigure managerului libertatea în conducerea, organizarea şi coordonarea domeniului de competenţă, limitările fiind cele prevăzute de reglementările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asigure managerului condiţiile legale pentru a-şi îndeplini obligaţiile cuprinse în prezentul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asigure condiţiile pentru ca managerul să primească toate drepturile stabilite de reglementările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să evalueze activitatea managerului anual sau ori de câte ori este sesizat de existenţa unor disfuncţii în activitatea domeniului de competenţă;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să asigure îndrumare metodologică pentru domeniul de competenţă a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6</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Loialitate şi confidenţialitate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Pe durata prezentului contract de management şi încă o perioadă de 2 ani de la încetarea acestui contract, managerul este obligat să păstreze cu rigurozitate confidenţialitatea asupra datelor şi informaţiilor care nu sunt destinate publicităţii ori care sunt prezentate cu acest caracter de minister sau de autoritatea executivă a administraţiei publice locale.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2. Managerului îi sunt interzise orice activităţi contrare politicii Ministerului Educaţiei şi Cercetării Ştiinţifice în domeniul educaţiei.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7</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Răspunderea părţilor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Pentru neîndeplinirea sau îndeplinirea necorespunzătoare a obligaţiilor din prezentul contract de management, părţile răspund potrivit reglementărilor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Managerul răspunde disciplinar şi/sau patrimonial pentru daunele produse la nivelul domeniului pe care îl coordonează şi imaginii inspectoratului şcolar prin orice act al său contrar intereselor învăţământului, prin acte de gestiune imprudentă, prin utilizarea abuzivă sau neglijentă a fondurilor alocate domeniului pe care îl coordonează, în conformitate cu legislaţia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Răspunderea managerului este angajată şi pentru nerespectarea prevederilor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8</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Modificarea contractului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Prevederile prezentului contract de management pot fi modificate prin act adiţional, cu acordul ambelor părţi.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Părţile vor adapta prezentul contract de management corespunzător reglementărilor legale care îi sunt aplicabile, intervenite ulterior încheierii acestuia.</w:t>
      </w:r>
    </w:p>
    <w:p w:rsidR="00E602EB" w:rsidRPr="00211206" w:rsidRDefault="00E602EB" w:rsidP="00E602EB">
      <w:pPr>
        <w:jc w:val="both"/>
        <w:rPr>
          <w:rFonts w:ascii="Times New Roman" w:hAnsi="Times New Roman"/>
          <w:sz w:val="24"/>
          <w:szCs w:val="24"/>
        </w:rPr>
      </w:pPr>
      <w:r>
        <w:rPr>
          <w:rFonts w:ascii="Times New Roman" w:hAnsi="Times New Roman"/>
          <w:sz w:val="24"/>
          <w:szCs w:val="24"/>
        </w:rPr>
        <w:t>#M2</w:t>
      </w:r>
    </w:p>
    <w:p w:rsidR="00E602EB" w:rsidRDefault="00E602EB" w:rsidP="00E602EB">
      <w:pPr>
        <w:jc w:val="both"/>
        <w:rPr>
          <w:rFonts w:ascii="Times New Roman" w:hAnsi="Times New Roman"/>
          <w:sz w:val="24"/>
          <w:szCs w:val="24"/>
        </w:rPr>
      </w:pPr>
      <w:r w:rsidRPr="00211206">
        <w:rPr>
          <w:rFonts w:ascii="Times New Roman" w:hAnsi="Times New Roman"/>
          <w:sz w:val="24"/>
          <w:szCs w:val="24"/>
        </w:rPr>
        <w:t xml:space="preserve">    3. </w:t>
      </w:r>
      <w:r w:rsidRPr="00E602EB">
        <w:rPr>
          <w:rFonts w:ascii="Times New Roman" w:hAnsi="Times New Roman"/>
          <w:sz w:val="24"/>
          <w:szCs w:val="24"/>
        </w:rPr>
        <w:t>Contractul de management se suspendă de drept în cazul în care managerul a fost trimis în judecată pentru fapte penale incompatibile cu funcţia deţinută, până la rămânerea definitivă a hotărârii judecătoreşti</w:t>
      </w:r>
      <w:r w:rsidRPr="00211206">
        <w:rPr>
          <w:rFonts w:ascii="Times New Roman" w:hAnsi="Times New Roman"/>
          <w:sz w:val="24"/>
          <w:szCs w:val="24"/>
        </w:rPr>
        <w:t>.</w:t>
      </w:r>
    </w:p>
    <w:p w:rsidR="00E602EB" w:rsidRPr="00211206" w:rsidRDefault="00E602EB" w:rsidP="00E602EB">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9</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Încetarea contractului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Prezentul contract de management încetează: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la expirarea perioadei pentru care a fost încheiat;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la iniţiativa ministrului educaţiei şi cercetării ştiinţifice în cazul în care, în urma evaluării, managerul a obţinut calificativul "nesatisfăcător";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c) prin revocarea din funcţie de către ministrul educaţiei şi cercetării ştiinţifice pentru neîndeplinirea sau îndeplinirea necorespunzătoare a obligaţiilor prevăzute de lege şi de prezentul contract de management, cu notificarea prealabilă scrisă cu minimum 15 zile înainte de aplicarea măsurii;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prin renunţarea de către manager la prezentul contract de management, cu notificarea prealabilă scrisă cu minimum 15 zile înainte de data renunţării;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prin acordul părţilor;</w:t>
      </w:r>
    </w:p>
    <w:p w:rsidR="00540805" w:rsidRPr="00211206" w:rsidRDefault="00540805" w:rsidP="00540805">
      <w:pPr>
        <w:jc w:val="both"/>
        <w:rPr>
          <w:rFonts w:ascii="Times New Roman" w:hAnsi="Times New Roman"/>
          <w:sz w:val="24"/>
          <w:szCs w:val="24"/>
        </w:rPr>
      </w:pPr>
      <w:r>
        <w:rPr>
          <w:rFonts w:ascii="Times New Roman" w:hAnsi="Times New Roman"/>
          <w:sz w:val="24"/>
          <w:szCs w:val="24"/>
        </w:rPr>
        <w:t>#M2</w:t>
      </w:r>
    </w:p>
    <w:p w:rsidR="00540805" w:rsidRDefault="00540805" w:rsidP="00540805">
      <w:pPr>
        <w:jc w:val="both"/>
        <w:rPr>
          <w:rFonts w:ascii="Times New Roman" w:hAnsi="Times New Roman"/>
          <w:sz w:val="24"/>
          <w:szCs w:val="24"/>
        </w:rPr>
      </w:pPr>
      <w:r w:rsidRPr="00211206">
        <w:rPr>
          <w:rFonts w:ascii="Times New Roman" w:hAnsi="Times New Roman"/>
          <w:sz w:val="24"/>
          <w:szCs w:val="24"/>
        </w:rPr>
        <w:t xml:space="preserve">    f) </w:t>
      </w:r>
      <w:r w:rsidRPr="00540805">
        <w:rPr>
          <w:rFonts w:ascii="Times New Roman" w:hAnsi="Times New Roman"/>
          <w:sz w:val="24"/>
          <w:szCs w:val="24"/>
        </w:rPr>
        <w:t>la încetarea calității de cadru didactic titular în sistemul de învăţământ</w:t>
      </w:r>
      <w:r w:rsidRPr="00211206">
        <w:rPr>
          <w:rFonts w:ascii="Times New Roman" w:hAnsi="Times New Roman"/>
          <w:sz w:val="24"/>
          <w:szCs w:val="24"/>
        </w:rPr>
        <w:t>;</w:t>
      </w:r>
    </w:p>
    <w:p w:rsidR="00540805" w:rsidRPr="00211206" w:rsidRDefault="00540805" w:rsidP="00540805">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 prin deces;</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h) prin punerea sub interdicţie judecătorească a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i) prin desfiinţarea sau reorganizarea inspectoratului şcolar;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j) în alte situaţii prevăzute expres de lege.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În toate situaţiile în care contractul de management educaţional încetează, este emis ordin al ministrului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10</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Litigii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Litigiile izvorâte din încheierea, executarea, modificarea, încetarea şi interpretarea clauzelor prezentului contract de management se soluţionează conform prevederilor care reglementează contenciosul administrativ.</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Dispoziţii finale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Prevederile prezentului contract de management se completează cu dispoziţiile Legii educaţiei naţionale nr. 1/2011, cu modificările şi completările ulterioare, şi ale altor acte normative specifice.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Fişa postului pentru manager este anexă la prezentul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Evaluarea activităţii managerului se va face pe baza procedurii elaborate de Ministerul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4. Prezentul contract de management a fost încheiat şi redactat în 2 (două) exemplare originale, câte unul pentru fiecare parte.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Ministrul educaţiei şi cercetării ştiinţifice,            Manager,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w:t>
      </w:r>
    </w:p>
    <w:p w:rsidR="00211206" w:rsidRDefault="00211206"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Pr="00211206" w:rsidRDefault="00585100"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#M1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ANEXA 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la contractul de management</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MINISTERUL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Inspectoratul Şcolar al Judeţului ..................../Municipiului Bucureşti</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FIŞA POSTULUI (CADRU)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Nr.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Denumirea postului - inspector şcolar general adjunct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Departamentul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Gradul profesional al ocupaţiei postului - inspector şcolar general adjunct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Nivelul postului - conducere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Descrierea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Pregătirea profesională impusă ocupantului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studii superioare absolvite cu diplomă de licenţă sau cu diplomă echivalentă;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membru al corpului naţional de experţi în management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titular în învăţământ, cu gradul didactic I sau doctorat;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calificativul "foarte bine", obţinut în ultimii 5 ani;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cunoştinţe de operare PC;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 cunoaşterea unei limbi străine de circulaţie internaţională.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Experienţa necesară executării operaţiunilor specifice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calităţi dovedite în activitatea didactică şi în funcţii de conducere, de îndrumare şi control în sistemul naţional de învăţământ.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3. Dificultatea operaţiunilor specifice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cunoaşterea învăţământului preuniversitar sub toate aspectele;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cunoaşterea regulamentului de inspecţie a unităţilor de învăţământ preuniversitar;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cunoaşterea şi aplicarea legilor, hotărârilor Guvernului, ordonanţelor de urgenţă ale Guvernului, metodologiilor, regulamentelor şi a celorlalte documente legislative şi de management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aprecierea ofertelor de recrutare, angajare, formare managerială şi dezvoltare instituţională;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soluţionarea contestaţiilor şi sesizărilor;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 consultanţă de specialitate;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 informarea, monitorizarea informaţiei şi a acţiunilor la nivelul departamentului şi la nivelul unităţilor de învăţământ în vederea asigurării calităţii managementului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h) organizarea, controlul-verificarea, evaluarea şi luarea deciziilor.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Responsabilitatea implicată de post: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responsabilitatea privind proiectarea, organizarea, coordonarea, antrenarea/motivarea, monitorizarea/controlul/evaluarea, comunicarea şi autoritatea informală;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responsabilitatea privind corectitudinea şi aplicabilitatea documentelor elaborate, corectitudinea aplicării prevederilor documentelor normative;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responsabilitatea soluţionării stărilor conflictuale sesizate direct sau exprimate prin reclamaţii;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responsabilitatea propunerilor decizionale.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Sfera de relaţii (comunicare/relaţionare) cu: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Ministerul Educaţiei şi Cercetării Ştiinţifice, inspectoratul şcolar, unităţile conexe, unităţile de învăţământ, personalul din inspectorat, din unităţile conexe şi din unităţile de învăţământ, comunitatea locală, sindicate, organizaţii guvernamentale, organizaţii neguvernamentale etc.</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Atribuţii pe domenii de competenţă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______________________________________________________________________________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Domeniul de |   Unitatea de   |                  Atribuţii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competenţă  |   competenţă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Management  | Proiectarea     | Stabilirea obiectivelor activităţii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strategiei de   |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coordonare şi a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direcţiilor de  | Stabilirea metodelor şi procedurilor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dezvoltare a    | coordonare a activităţilor din domeniul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domeniului      |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coordonat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Întocmirea listei de priorităţi a domeniului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Analizarea şi stabilirea proiectului de buget|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pentru domeniul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Elaborarea programului managerial 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Organizarea     | Organizarea activităţilor din domeniul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activităţilor   |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domeniului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coordonat       | Repartizarea sarcinilor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responsabilităţilor din domeniul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 Recrutarea şi selectarea personalului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domeniul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Conducerea/     | Implementarea programului managerial 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Coordonarea     |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domeniului      | Coordonarea funcţionării domeniului coordonat|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gestionat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Repartizarea resurselor financiare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materiale la nivelul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Coordonarea activităţii de colectare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analiză a informaţiilor privind îndeplinirea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planului managerial şi de intervenţie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ameliorativă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Asigurarea redactării materialelor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sinteză, pe baza analizei informaţiei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colectate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Dezvoltarea sistemului de control intern 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Delegarea de sarcini specifice procesului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coordonare operaţională a activităţilor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Motivarea/      | Promovarea personalului din subordine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Antrenarea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personalului din| Dezvoltarea culturii organizaţionale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subordine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Medierea conflictelor intra-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inter-instituţionale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Acordă calificative, recompense sau sancţiuni|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personalului din subordine.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Monitorizarea/  | Monitorizarea bazei de date privind domeniul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Evaluarea/      | de activitate a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Controlul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activităţilor   | Monitorizarea activităţii şcolare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din domeniul    | teritoriu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coordonat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Gestionarea bazei de date privind domeniul de|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activitate a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Monitorizarea aplicării şi dezvoltării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sistemului de control intern/managerial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Coordonarea modului de întocmire 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documentelor administrative şcolare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Monitorizarea progresului şi a disfuncţiilor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apărute în activitatea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Verificarea modului de soluţionare 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adreselor notelor, sesizărilor, petiţiilor şi|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reclamaţiilor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Analizarea necesităţilor de 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profesională a personalului din unităţile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învăţământ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Monitorizarea şi evaluarea calităţii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activităţilor instructiv-educative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unităţile de învăţământ din teritoriu*)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Evaluarea performanţelor managementului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unităţilor de învăţământ**)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Verificarea execuţiei bugetare la nivelul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sistemului judeţean de educaţie***)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Informare/  | Relaţii de      | Asigurarea fluxului informaţional la nivelul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Comunicare  | comunicare      |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 Dezvoltarea şi menţinerea legăturilor cu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partenerii sociali şi cu autorităţile locale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Realizarea comunicării cu mass-media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Promovarea imaginii domeniului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Dezvoltare  | Pregătire       | Alegerea formei adecvate de formate/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profesională| profesională    | perfecţionare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Participarea la diverse cursuri de 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perfecţionare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Analizarea necesităţilor de pregătire 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personalului din domeniul coordonat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Numai pentru inspectorul şcolar general adjunct cu atribuţii privind inspecţia şcolară şi curriculum.</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Numai pentru inspectorul şcolar general adjunct cu atribuţii privind managementul resurselor umane.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Numai pentru inspectorul şcolar general adjunct cu atribuţii privind execuţia bugetară.</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Luat la cunoştinţă de către ocupantul postului: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Numele şi prenumele: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Funcţia: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Semnătura: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întocmirii: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Avizat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Numele şi prenumele: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Funcţia publică de conducere din cadrul Ministerului Educaţiei şi Cercetării Ştiinţifice: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Semnătura: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întocmirii: ..............................</w:t>
      </w:r>
    </w:p>
    <w:p w:rsidR="00211206" w:rsidRDefault="00211206"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Pr="00211206" w:rsidRDefault="00585100"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#M1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ANEXA 10</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la metodologie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CONTRACT DE MANAGEMENT</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Părţile contractante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Ministerul Educaţiei şi Cercetării Ştiinţifice, cu sediul în municipiul Bucureşti, str. Gen. Berthelot nr. 28 - 30, sectorul 1, reprezentat de domnul ..........................., în calitate de ministru,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şi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Domnul (Doamna) ...................................., domiciliat/ă în ........................., str. ...................... nr. ....., judeţul ..................., având actul de identitate ......... seria ..... nr. ............, eliberat de .................., C.N.P. ............, în calitate de director al Casei Corpului Didactic din judeţul ................/municipiul Bucureşti, numit în funcţie prin Ordinul ministrului educaţiei şi cercetării ştiinţifice nr. .................. din ..................., denumit în continuare manager,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au convenit să încheie prezentul contract de management, cu respectarea următoarelor clauze: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2</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Obiectul contractului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Organizarea, conducerea şi administrarea Casei Corpului Didactic din judeţul ............................/municipiul Bucureşti, denumită în continuare casa corpului didactic, precum şi gestionarea patrimoniului şi a mijloacelor materiale şi băneşti ale acesteia, în condiţiile realizării unui management eficient şi de calitate.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Managerul va acţiona în vederea realizării obiectivelor politicii naţionale în domeniul educaţiei.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3</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Durata contractului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1. Prezentul contract de management se încheie pe o perioadă determinată de 4 ani, începând cu data emiterii ordinului ministrului educaţiei şi cercetării ştiinţifice de numire în funcţie a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În condiţiile în care managerul îşi îndeplineşte obligaţiile asumate prin prezentul contract de management, la expirarea termenului prevăzut părţile pot conveni prelungirea acestuia, în condiţiile legii.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4</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Drepturile şi obligaţiile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Managerul are următoarele drepturi: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de rezervare a postului didactic sau a catedrei pe care este titular, în perioada executării prezentului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beneficieze de drepturile băneşti conform normelor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beneficieze de concediu de odihnă de 25 de zile lucrătoare anual;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dreptul la repaus zilnic şi săptămânal;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dreptul la egalitate de şanse şi de tratament;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6. dreptul la securitate şi sănătate în muncă;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7. dreptul la formare profesională;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8. să deconteze, cu documente justificative, cheltuielile de cazare, diurnă, transport şi alte cheltuieli efectuate cu prilejul deplasărilor în interes de serviciu, în ţară şi în străinătate, în conformitate cu normativele stabilite prin reglementările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9. să beneficieze de drepturile de asigurări sociale de sănătate, precum şi de cele privind asigurările sociale de stat;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10. să beneficieze de drept de informare nelimitată asupra activităţii casei corpului didactic pe care o conduce, având acces la toate documentele privind activitatea specifică, economico-financiară etc. a acesteia, potrivit normelor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Managerul are următoarele obligaţii: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să aplice politicile şi strategiile Ministerului Educaţiei şi Cercetării Ştiinţifice la nivel judeţean/al municipiului Bucureşti;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împreună cu Inspectoratul Şcolar al Judeţului ................/Municipiului Bucureşti să elaboreze strategia şi direcţiile de dezvoltare a activităţii de dezvoltare profesională şi evoluţie în </w:t>
      </w:r>
      <w:r w:rsidRPr="00211206">
        <w:rPr>
          <w:rFonts w:ascii="Times New Roman" w:hAnsi="Times New Roman"/>
          <w:sz w:val="24"/>
          <w:szCs w:val="24"/>
        </w:rPr>
        <w:lastRenderedPageBreak/>
        <w:t>carieră a personalului didactic şi didactic auxiliar, a personalului de conducere din unităţile de învăţământ şi a personalului de îndrumare şi control din Inspectoratul Şcolar al Judeţului ......................../Municipiului Bucureşti;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aplice politici şi strategii de dezvoltare a activităţii de dezvoltare profesională şi evoluţie în carieră a personalului didactic şi didactic auxiliar, personalului de conducere din unităţile de învăţământ şi a personalului de îndrumare şi control din Inspectoratul Şcolar al Judeţului ...................../Municipiului Bucureşti potrivit atribuţiilor casei corpului didactic;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să elaboreze şi să aplice politici şi strategii specifice în măsură să asigure desfăşurarea în condiţii performante a activităţii curente şi de perspectivă a casei corpului didactic, în concordanţă cu politicile şi deciziile Guvernului în vederea punerii în aplicare a obiectivelor Programului de guvernare;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să răspundă de organizarea şi realizarea dezvoltării profesionale şi evoluţiei în carieră a personalului didactic, respectiv a personalului de conducere din unităţile de învăţământ, a personalului de îndrumare şi control din inspectoratul şcolar, în conformitate cu legislaţia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6. să elaboreze planul managerial şi să urmărească execuţia obiectivelor şi indicatorilor de performanţă prevăzuţi în acesta;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7. să respecte atribuţiile prevăzute de legislaţia finanţelor publice pentru ordonatorii de credite;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8. să asigure gestionarea şi administrarea, în condiţiile legii, ale integrităţii patrimoniului casei corpului didactic;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9. să stabilească şi să urmărească realizarea atribuţiilor de serviciu ale personalului din subordine, conform legislaţiei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10. să stabilească şi să ia măsuri privind protecţia muncii, pentru cunoaşterea de către salariaţi a normelor de securitate a muncii şi pentru asigurarea pazei instituţiei;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11. să dea dispoziţii cu caracter obligatoriu pentru personalul din subordine;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12. să aplice normele de gestiune, regulamentele de organizare şi de funcţionare şi procedurile administrative unitare;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13. să acţioneze pentru îndeplinirea prevederilor bugetului anual de venituri şi cheltuieli al casei corpului didactic, iniţiind programe şi măsuri eficiente pentru o bună gestiune, în condiţiile reglementărilor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14. să răspundă de organizarea şi realizarea dezvoltării profesionale şi evoluţiei în carieră a personalului din subordine;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15. să prezinte semestrial inspectorului şcolar general stadiul realizării de către casa corpului didactic a planului de management şi a obiectivelor şi indicatorilor de performanţă prevăzuţi în acesta;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16. să răspundă de aplicarea şi respectarea legislaţiei în organizarea, conducerea şi desfăşurarea activităţii de dezvoltare profesională şi evoluţie în carieră a personalului didactic şi didactic auxiliar din judeţul ............../municipiul Bucureşti, în conformitate cu legislaţia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17. să răspundă de aplicarea actelor emise de Ministerul Educaţiei şi Cercetării Ştiinţifice (metodologii, note, precizări, instrucţiuni etc.);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18. să colaboreze cu toate autorităţile şi instituţiile publice la nivel local, judeţean şi naţional pentru realizarea tuturor obiectivelor stabilite prin Programul de guvernare, politicile şi strategiile Ministerului Educaţiei şi Cercetării Ştiinţifice, cu respectarea legislaţiei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19. să depună declaraţia de avere şi declaraţia de interese la începutul şi la sfârşitul prezentului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5</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Drepturile şi obligaţiile ministrului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Ministrul educaţiei şi cercetării ştiinţifice are următoarele drepturi:</w:t>
      </w:r>
    </w:p>
    <w:p w:rsidR="00E602EB" w:rsidRPr="00E602EB" w:rsidRDefault="00E602EB" w:rsidP="00E602EB">
      <w:pPr>
        <w:jc w:val="both"/>
        <w:rPr>
          <w:rFonts w:ascii="Times New Roman" w:hAnsi="Times New Roman"/>
          <w:sz w:val="24"/>
          <w:szCs w:val="24"/>
        </w:rPr>
      </w:pPr>
      <w:r>
        <w:rPr>
          <w:rFonts w:ascii="Times New Roman" w:hAnsi="Times New Roman"/>
          <w:sz w:val="24"/>
          <w:szCs w:val="24"/>
        </w:rPr>
        <w:t>#M2</w:t>
      </w:r>
    </w:p>
    <w:p w:rsidR="00E602EB" w:rsidRPr="00E602EB" w:rsidRDefault="00E602EB" w:rsidP="00E602EB">
      <w:pPr>
        <w:pStyle w:val="ListParagraph"/>
        <w:numPr>
          <w:ilvl w:val="0"/>
          <w:numId w:val="7"/>
        </w:numPr>
        <w:jc w:val="both"/>
        <w:rPr>
          <w:rFonts w:ascii="Times New Roman" w:hAnsi="Times New Roman"/>
          <w:sz w:val="24"/>
          <w:szCs w:val="24"/>
        </w:rPr>
      </w:pPr>
      <w:r w:rsidRPr="00E602EB">
        <w:rPr>
          <w:rFonts w:ascii="Times New Roman" w:hAnsi="Times New Roman"/>
          <w:sz w:val="24"/>
          <w:szCs w:val="24"/>
        </w:rPr>
        <w:t>să solicite</w:t>
      </w:r>
      <w:r w:rsidRPr="00E602EB">
        <w:rPr>
          <w:rFonts w:ascii="Times New Roman" w:hAnsi="Times New Roman"/>
          <w:color w:val="FF0000"/>
          <w:sz w:val="24"/>
          <w:szCs w:val="24"/>
        </w:rPr>
        <w:t xml:space="preserve"> </w:t>
      </w:r>
      <w:r w:rsidRPr="00E602EB">
        <w:rPr>
          <w:rFonts w:ascii="Times New Roman" w:hAnsi="Times New Roman"/>
          <w:sz w:val="24"/>
          <w:szCs w:val="24"/>
        </w:rPr>
        <w:t>managerului îndeplinirea obiectivelor, programelor, indicatorilor şi a celorlalte obligaţii asumate prin semnarea prezentului contract de management;</w:t>
      </w:r>
    </w:p>
    <w:p w:rsidR="00E602EB" w:rsidRPr="00E602EB" w:rsidRDefault="00E602EB" w:rsidP="00E602EB">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să solicite managerului prezentarea de rapoarte privind stadiul realizării planului managerial, a proiectelor şi programelor casei corpului didactic şi a altor documente referitoare la activitatea acesteia;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modifice indicatorii economico-financiari prevăzuţi în bugetele anuale;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să dispună verificări periodice ale modul de îndeplinire a obligaţiilor pe care şi le-a asumat managerul prin prezentul contract de management şi să adopte măsuri de recompensare sau sancţionare conform legii.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Ministrul educaţiei şi cercetării ştiinţifice are următoarele obligaţii: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să asigure managerului libertate în conducerea, organizarea şi coordonarea casei corpului didactic, limitările fiind cele prevăzute de reglementările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2. să asigure managerului condiţiile legale pentru a-şi îndeplini obligaţiile cuprinse în prezentul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să asigure fondurile necesare în limitele aprobate prin legile anuale bugetare;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să asigure condiţiile pentru ca managerul să primească toate drepturile stabilite de reglementările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să evalueze activitatea managerului anual sau ori de câte ori este sesizat de existenţa unor disfuncţii în activitatea casei corpului didactic;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6. să asigure casei corpului didactic îndrumare metodologică.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6</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Loialitate şi confidenţialitate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Pe durata prezentului contract de management şi încă o perioadă de 2 ani de la încetarea acestui contract, managerul este obligat să păstreze cu rigurozitate confidenţialitatea asupra datelor şi informaţiilor care nu sunt destinate publicităţii sau care sunt prezentate cu acest caracter de minister ori de autoritatea executivă a administraţiei publice locale.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Managerului îi sunt interzise orice activităţi contrare politicii Ministerului Educaţiei şi Cercetării Ştiinţifice în domeniul educaţiei.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7</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Răspunderea părţilor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Pentru neîndeplinirea sau îndeplinirea necorespunzătoare a obligaţiilor din prezentul contract de management, părţile răspund potrivit reglementărilor legale.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Managerul răspunde disciplinar şi/sau patrimonial pentru daunele produse casei corpului didactic sau imaginii acesteia prin orice act al său contrar intereselor învăţământului, prin acte de gestiune imprudentă, prin utilizarea abuzivă sau neglijentă a fondurilor casei corpului didactic, în conformitate cu legislaţia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Răspunderea managerului este angajată şi pentru nerespectarea prevederilor legale în vigoare.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8</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Modificarea contractului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Prevederile prezentului contract de management pot fi modificate prin act adiţional, cu acordul ambelor părţi.</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2. Părţile vor adapta prezentul contract de management corespunzător reglementărilor legale care îi sunt aplicabile, intervenite ulterior încheierii acestuia.</w:t>
      </w:r>
    </w:p>
    <w:p w:rsidR="00E602EB" w:rsidRDefault="00E602EB" w:rsidP="00211206">
      <w:pPr>
        <w:jc w:val="both"/>
        <w:rPr>
          <w:rFonts w:ascii="Times New Roman" w:hAnsi="Times New Roman"/>
          <w:sz w:val="24"/>
          <w:szCs w:val="24"/>
        </w:rPr>
      </w:pPr>
    </w:p>
    <w:p w:rsidR="00E602EB" w:rsidRPr="00211206" w:rsidRDefault="00E602EB" w:rsidP="00211206">
      <w:pPr>
        <w:jc w:val="both"/>
        <w:rPr>
          <w:rFonts w:ascii="Times New Roman" w:hAnsi="Times New Roman"/>
          <w:sz w:val="24"/>
          <w:szCs w:val="24"/>
        </w:rPr>
      </w:pPr>
      <w:r>
        <w:rPr>
          <w:rFonts w:ascii="Times New Roman" w:hAnsi="Times New Roman"/>
          <w:sz w:val="24"/>
          <w:szCs w:val="24"/>
        </w:rPr>
        <w:t>#M2</w:t>
      </w:r>
    </w:p>
    <w:p w:rsid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w:t>
      </w:r>
      <w:r w:rsidR="00E602EB" w:rsidRPr="00E602EB">
        <w:rPr>
          <w:rFonts w:ascii="Times New Roman" w:hAnsi="Times New Roman"/>
          <w:sz w:val="24"/>
          <w:szCs w:val="24"/>
        </w:rPr>
        <w:t>Contractul de management se suspendă de drept în cazul în care managerul a fost trimis în judecată pentru fapte penale incompatibile cu funcţia deţinută, până la rămânerea definitivă a hotărârii judecătoreşti</w:t>
      </w:r>
      <w:r w:rsidRPr="00211206">
        <w:rPr>
          <w:rFonts w:ascii="Times New Roman" w:hAnsi="Times New Roman"/>
          <w:sz w:val="24"/>
          <w:szCs w:val="24"/>
        </w:rPr>
        <w:t>.</w:t>
      </w:r>
    </w:p>
    <w:p w:rsidR="00E602EB" w:rsidRPr="00211206" w:rsidRDefault="00E602EB" w:rsidP="00211206">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9</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Încetarea contractului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Prezentul contract de management încetează: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la expirarea perioadei pentru care a fost încheiat;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la iniţiativa ministrului educaţiei şi cercetării ştiinţifice, în cazul în care, în urma evaluării, managerul a obţinut calificativul "nesatisfăcător";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prin revocarea din funcţie de către ministrul educaţiei şi cercetării ştiinţifice pentru neîndeplinirea sau îndeplinirea necorespunzătoare a obligaţiilor prevăzute de lege şi de prezentul contract de management, cu notificarea prealabilă scrisă cu minimum 15 zile înainte de aplicarea măsurii;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prin renunţarea de către manager la prezentul contract de management, cu notificarea prealabilă scrisă cu minimum 15 zile înainte de data renunţării;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prin acordul părţilor;</w:t>
      </w:r>
    </w:p>
    <w:p w:rsidR="00540805" w:rsidRPr="00211206" w:rsidRDefault="00540805" w:rsidP="00540805">
      <w:pPr>
        <w:jc w:val="both"/>
        <w:rPr>
          <w:rFonts w:ascii="Times New Roman" w:hAnsi="Times New Roman"/>
          <w:sz w:val="24"/>
          <w:szCs w:val="24"/>
        </w:rPr>
      </w:pPr>
      <w:r>
        <w:rPr>
          <w:rFonts w:ascii="Times New Roman" w:hAnsi="Times New Roman"/>
          <w:sz w:val="24"/>
          <w:szCs w:val="24"/>
        </w:rPr>
        <w:t>#M2</w:t>
      </w:r>
    </w:p>
    <w:p w:rsidR="00540805" w:rsidRDefault="00540805" w:rsidP="00540805">
      <w:pPr>
        <w:jc w:val="both"/>
        <w:rPr>
          <w:rFonts w:ascii="Times New Roman" w:hAnsi="Times New Roman"/>
          <w:sz w:val="24"/>
          <w:szCs w:val="24"/>
        </w:rPr>
      </w:pPr>
      <w:r w:rsidRPr="00211206">
        <w:rPr>
          <w:rFonts w:ascii="Times New Roman" w:hAnsi="Times New Roman"/>
          <w:sz w:val="24"/>
          <w:szCs w:val="24"/>
        </w:rPr>
        <w:t xml:space="preserve">    f) </w:t>
      </w:r>
      <w:r w:rsidRPr="00540805">
        <w:rPr>
          <w:rFonts w:ascii="Times New Roman" w:hAnsi="Times New Roman"/>
          <w:sz w:val="24"/>
          <w:szCs w:val="24"/>
        </w:rPr>
        <w:t>la încetarea calității de cadru didactic titular în sistemul de învăţământ</w:t>
      </w:r>
      <w:r w:rsidRPr="00211206">
        <w:rPr>
          <w:rFonts w:ascii="Times New Roman" w:hAnsi="Times New Roman"/>
          <w:sz w:val="24"/>
          <w:szCs w:val="24"/>
        </w:rPr>
        <w:t>;</w:t>
      </w:r>
    </w:p>
    <w:p w:rsidR="00540805" w:rsidRPr="00211206" w:rsidRDefault="00540805" w:rsidP="00540805">
      <w:pPr>
        <w:jc w:val="both"/>
        <w:rPr>
          <w:rFonts w:ascii="Times New Roman" w:hAnsi="Times New Roman"/>
          <w:sz w:val="24"/>
          <w:szCs w:val="24"/>
        </w:rPr>
      </w:pPr>
      <w:r>
        <w:rPr>
          <w:rFonts w:ascii="Times New Roman" w:hAnsi="Times New Roman"/>
          <w:sz w:val="24"/>
          <w:szCs w:val="24"/>
        </w:rPr>
        <w:t>#B</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 prin deces;</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h) prin punerea sub interdicţie judecătorească a managerului;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i) prin desfiinţarea sau reorganizarea casei corpului didactic;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j) în alte situaţii prevăzute expres de lege.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2. În toate situaţiile în care contractul de management încetează, se emite ordin al ministrului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10</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Litigii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Litigiile izvorâte din încheierea, executarea, modificarea, încetarea şi interpretarea clauzelor prezentului contract de management se soluţionează conform prevederilor care reglementează contenciosul administrativ.</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ART. 11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Dispoziţii finale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Prevederile prezentului contract de management se completează cu dispoziţiile Legii educaţiei naţionale nr. 1/2011, cu modificările şi completările ulterioare, şi ale altor acte normative specifice.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Fişa postului pentru manager este anexă la prezentul contract de management.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Evaluarea activităţii managerului se va face pe baza procedurii elaborate de Ministerul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Prezentul contract de management a fost încheiat şi redactat în 2 (două) exemplare originale, câte unul pentru fiecare parte.</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Ministrul educaţiei şi cercetării ştiinţifice,            Manager,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Bucureşti, ...................................</w:t>
      </w:r>
    </w:p>
    <w:p w:rsidR="00211206" w:rsidRDefault="00211206"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Default="00585100" w:rsidP="00211206">
      <w:pPr>
        <w:jc w:val="both"/>
        <w:rPr>
          <w:rFonts w:ascii="Times New Roman" w:hAnsi="Times New Roman"/>
          <w:sz w:val="24"/>
          <w:szCs w:val="24"/>
        </w:rPr>
      </w:pPr>
    </w:p>
    <w:p w:rsidR="00585100" w:rsidRPr="00211206" w:rsidRDefault="00585100"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#M1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ANEXA 1</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la contractul de management</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MINISTERUL EDUCAŢIEI ŞI CERCETĂRII ŞTIINŢIFICE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Casa Corpului Didactic din Judeţul ......................../Municipiul Bucureşti</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FIŞA POSTULUI (CADRU)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Nr.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Denumirea postului - director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Gradul profesional al ocupaţiei postului - director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Nivelul postului - conducere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Descrierea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1. Pregătirea profesională impusă ocupantului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studii superioare absolvire cu diplomă de licenţă sau diplomă echivalentă;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membru al corpului naţional de experţi în managementul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titular în învăţământ, cu gradul didactic I sau doctorat;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calificativul "foarte bine", obţinut în ultimii 5 ani;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cunoştinţe operare PC;</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 cunoaşterea unei limbi străine de circulaţie internaţională.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2. Experienţa necesară executării operaţiunilor specifice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 calităţi dovedite în activitatea didactică şi în funcţii de conducere, de îndrumare şi control în sistemul naţional de învăţământ.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3. Dificultatea operaţiunilor specifice postului: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a) cunoaşterea învăţământului preuniversitar sub toate aspectele;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cunoaşterea Regulamentului de inspecţie a unităţilor de învăţământ preuniversitar;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cunoaşterea şi aplicarea legilor, hotărârilor Guvernului, ordonanţelor de urgenţă ale Guvernului, metodologiilor, regulamentelor şi a celorlalte documente legislative şi de management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aprecierea ofertelor de recrutare, angajare, formare managerială şi dezvoltare instituţională;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e) soluţionarea contestaţiilor şi sesizărilor;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 consultanţă de specialitate;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g) informarea, monitorizarea informaţiei şi a acţiunilor la nivelul departamentului şi al unităţilor de învăţământ, în vederea asigurării calităţii managementului educaţional;</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h) organizarea, controlul-verificarea, evaluarea şi luarea deciziilor.</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4. Responsabilitatea implicată de post: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 responsabilitatea privind proiectarea, organizarea, coordonarea, antrenarea/motivarea, monitorizarea/controlul/evaluarea, comunicarea şi autoritatea informală;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b) responsabilitatea privind corectitudinea şi aplicabilitatea documentelor elaborate, corectitudinea aplicării prevederilor documentelor normative;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c) responsabilitatea soluţionării stărilor conflictuale sesizate direct sau exprimate prin reclamaţii;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 responsabilitatea propunerilor decizionale.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5. Sfera de relaţii (comunicare/relaţionare) cu: Ministerul Educaţiei şi Cercetării Ştiinţifice, inspectoratul şcolar, unităţile conexe, unităţile de învăţământ, personalul din inspectorat, din unităţile conexe şi din unităţile de învăţământ, comunitatea locală, sindicate, organizaţii guvernamentale, organizaţii neguvernamentale etc.</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Atribuţii pe domenii de competenţă</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______________________________________________________________________________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Domeniul de |   Unitatea de   |                  Atribuţii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competenţă  |   competenţă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Management  | Proiectarea     | Realizarea diagnozei mediului intern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activităţii     | extern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casei corpului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didactic        | Stabilirea obiectivelor activităţii casei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corpului didactic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Elaborarea proiectului de dezvoltare 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instituţiei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Elaborarea proiectului reţelei de centre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documentare şi informare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Elaborarea ofertei de programe de 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continuă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Elaborarea bugetului instituţiei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Elaborarea programului managerial al casei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corpului didactic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Organizarea     | Planificarea activităţilor tematice 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activităţilor   | Consiliului de administraţie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casei corpului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didactic        | Repartizarea sarcinilor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 responsabilităţilor compartimentelor din casa|</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corpului didactic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Recrutarea şi selectarea personalului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casa corpului didactic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Conducerea/     | Implementarea programului managerial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Coordonarea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activităţii     | Coordonarea funcţionării compartimentelor din|</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casei corpului  | casa corpului didactic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didactic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Coordonarea activităţii filialelor casei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corpului didactic, a centrelor de documentare|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şi informare (CDI), a Centrului regional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formare a personalului din învăţământul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preuniversitar şi a Centrului regional pentru|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educaţie civică (în judeţele în care au fost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înfiinţate aceste centre), alte activităţi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rezultate din funcţiile CCD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Repartizarea resurselor financiare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materiale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Coordonarea activităţii de colectare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analiză a informaţiilor privind îndeplinirea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 programului managerial şi de intervenţie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ameliorativă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Asigurarea redactării materialelor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sinteză, pe baza analizei informaţiei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colectate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Implementarea de proceduri privind controlul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intern al instituţiei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Delegarea de sarcini specifice procesului de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coordonare operaţională a activităţilor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Antrenarea/     | Promovarea personalului din subordine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Motivarea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personalului din| Dezvoltarea culturii organizaţionale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subordine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Medierea conflictelor intra- şi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inter-instituţionale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Acordă calificative, recompense sau sancţiuni|</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personalului din subordine.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Monitorizarea/  | Monitorizarea activităţii casei corpului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Controlul/      | didactic, a filialelor acesteia, a centrelor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Evaluarea       | de documentare şi informare a Centrului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activităţilor   | regional de formare a personalului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casei corpului  | învăţământul preuniversitar şi a Centrului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didactic        | regional pentru educaţie civică (în judeţele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în care au fost înfiinţate aceste centre)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Monitorizarea aplicării şi dezvoltării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sistemului de control intern/managerial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Verificarea execuţiei bugetare la nivelul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instituţiei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Verificarea modului de soluţionare 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sesizărilor, petiţiilor şi reclamaţiilor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Monitorizarea progresului şi a disfuncţiilor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apărute în activitatea casei corpului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didactic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Monitorizarea şi evaluarea calităţii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activităţilor de formare continuă la nivelul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unităţilor de învăţământ din judeţ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Selectarea personalului didactic pentru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participarea la programele de 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                 | continuă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Relaţii/    | Menţinerea      | Asigurarea fluxului informaţional la nivelul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Comunicare  | legăturilor cu  | casei corpului didactic, al filialelor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filialele       | acesteia, al reţelei centrelor de documentare|</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acesteia,       | şi informare a Centrului regional de 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centrele de     | a personalului din învăţământul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documentare şi  | preuniversitar şi a Centrului regional pentru|</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informare, cu   | educaţie civică (în judeţele în care au fost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inspectoratul   | înfiinţate aceste centre), precum şi cu MECS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şcolar şi cu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Ministerul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Educaţiei şi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Cercetării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Ştiinţifice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Reprezentarea   | Dezvoltă şi menţine legături cu partenerii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casei corpului  | sociali, cu autorităţile locale,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didactic în     | organizaţiile guvernamentale, organizaţiile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relaţii publice | neguvernamentale şi cu instituţii furnizoare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de formare continuă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Realizarea comunicării cu mass-media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Promovarea imaginii casei corpului didactic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|_____________|_________________|______________________________________________|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Pregătire   | Perfecţionarea  | Alegerea formei adecvate de 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profesională| activităţii     | perfecţionare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proprii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Participarea la diverse cursuri de formare/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 perfecţionare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|_________________|______________________________________________|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Asigurarea      | Analizarea necesităţilor de pregătire 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dezvoltării/    | personalului din instituţie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formării        |______________________________________________|</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profesionale a  | Stabilirea modului de participare la formele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personalului din| de perfecţionare/formare a personalului din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inspectorat din | instituţie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unităţile din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 subordine       |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|_____________|_________________|______________________________________________|</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Luat la cunoştinţă de către ocupantul postului: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Numele şi prenumele: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Funcţia: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Semnătura: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întocmirii: ..............................</w:t>
      </w:r>
    </w:p>
    <w:p w:rsidR="00211206" w:rsidRPr="00211206" w:rsidRDefault="00211206" w:rsidP="00211206">
      <w:pPr>
        <w:jc w:val="both"/>
        <w:rPr>
          <w:rFonts w:ascii="Times New Roman" w:hAnsi="Times New Roman"/>
          <w:sz w:val="24"/>
          <w:szCs w:val="24"/>
        </w:rPr>
      </w:pP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Avizat</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Numele şi prenumele: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lastRenderedPageBreak/>
        <w:t xml:space="preserve">    Funcţia publică de conducere din cadrul Ministerului Educaţiei şi Cercetării Ştiinţifice: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Semnătura: ....................................</w:t>
      </w:r>
    </w:p>
    <w:p w:rsidR="00211206" w:rsidRPr="00211206" w:rsidRDefault="00211206" w:rsidP="00211206">
      <w:pPr>
        <w:jc w:val="both"/>
        <w:rPr>
          <w:rFonts w:ascii="Times New Roman" w:hAnsi="Times New Roman"/>
          <w:sz w:val="24"/>
          <w:szCs w:val="24"/>
        </w:rPr>
      </w:pPr>
      <w:r w:rsidRPr="00211206">
        <w:rPr>
          <w:rFonts w:ascii="Times New Roman" w:hAnsi="Times New Roman"/>
          <w:sz w:val="24"/>
          <w:szCs w:val="24"/>
        </w:rPr>
        <w:t xml:space="preserve">    Data întocmirii: ..............................</w:t>
      </w:r>
    </w:p>
    <w:sectPr w:rsidR="00211206" w:rsidRPr="00211206" w:rsidSect="0031754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altName w:val="Arial"/>
    <w:charset w:val="00"/>
    <w:family w:val="swiss"/>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nsid w:val="08637249"/>
    <w:multiLevelType w:val="hybridMultilevel"/>
    <w:tmpl w:val="5C407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756114"/>
    <w:multiLevelType w:val="hybridMultilevel"/>
    <w:tmpl w:val="6E948A4C"/>
    <w:lvl w:ilvl="0" w:tplc="3E38641E">
      <w:start w:val="1"/>
      <w:numFmt w:val="upp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nsid w:val="16504085"/>
    <w:multiLevelType w:val="hybridMultilevel"/>
    <w:tmpl w:val="C5980644"/>
    <w:lvl w:ilvl="0" w:tplc="ACA2318A">
      <w:start w:val="1"/>
      <w:numFmt w:val="upperRoman"/>
      <w:lvlText w:val="%1."/>
      <w:lvlJc w:val="left"/>
      <w:pPr>
        <w:ind w:left="1996" w:hanging="72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
    <w:nsid w:val="1F8C0528"/>
    <w:multiLevelType w:val="hybridMultilevel"/>
    <w:tmpl w:val="298434C2"/>
    <w:lvl w:ilvl="0" w:tplc="910619B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nsid w:val="2891059C"/>
    <w:multiLevelType w:val="hybridMultilevel"/>
    <w:tmpl w:val="2EAA98D2"/>
    <w:lvl w:ilvl="0" w:tplc="0D2C9ADA">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717712"/>
    <w:multiLevelType w:val="hybridMultilevel"/>
    <w:tmpl w:val="D49CE21C"/>
    <w:lvl w:ilvl="0" w:tplc="68BC4AE0">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nsid w:val="486D5153"/>
    <w:multiLevelType w:val="hybridMultilevel"/>
    <w:tmpl w:val="298434C2"/>
    <w:lvl w:ilvl="0" w:tplc="910619B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nsid w:val="5ED734A0"/>
    <w:multiLevelType w:val="hybridMultilevel"/>
    <w:tmpl w:val="ACF2567C"/>
    <w:lvl w:ilvl="0" w:tplc="2AEE66AA">
      <w:start w:val="1"/>
      <w:numFmt w:val="lowerLetter"/>
      <w:lvlText w:val="%1)"/>
      <w:lvlJc w:val="left"/>
      <w:pPr>
        <w:ind w:left="927" w:hanging="360"/>
      </w:pPr>
      <w:rPr>
        <w:rFonts w:hint="default"/>
        <w:b w:val="0"/>
        <w:sz w:val="24"/>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nsid w:val="60F14F10"/>
    <w:multiLevelType w:val="hybridMultilevel"/>
    <w:tmpl w:val="C19CF094"/>
    <w:lvl w:ilvl="0" w:tplc="EC2A86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CC2CFC"/>
    <w:multiLevelType w:val="hybridMultilevel"/>
    <w:tmpl w:val="298434C2"/>
    <w:lvl w:ilvl="0" w:tplc="910619B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nsid w:val="7BA77B31"/>
    <w:multiLevelType w:val="hybridMultilevel"/>
    <w:tmpl w:val="63DE9E80"/>
    <w:lvl w:ilvl="0" w:tplc="96F4B7F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nsid w:val="7FA234E8"/>
    <w:multiLevelType w:val="hybridMultilevel"/>
    <w:tmpl w:val="D564D4CC"/>
    <w:lvl w:ilvl="0" w:tplc="E472AB3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abstractNumId w:val="6"/>
  </w:num>
  <w:num w:numId="2">
    <w:abstractNumId w:val="12"/>
  </w:num>
  <w:num w:numId="3">
    <w:abstractNumId w:val="11"/>
  </w:num>
  <w:num w:numId="4">
    <w:abstractNumId w:val="2"/>
  </w:num>
  <w:num w:numId="5">
    <w:abstractNumId w:val="7"/>
  </w:num>
  <w:num w:numId="6">
    <w:abstractNumId w:val="4"/>
  </w:num>
  <w:num w:numId="7">
    <w:abstractNumId w:val="10"/>
  </w:num>
  <w:num w:numId="8">
    <w:abstractNumId w:val="0"/>
  </w:num>
  <w:num w:numId="9">
    <w:abstractNumId w:val="5"/>
  </w:num>
  <w:num w:numId="10">
    <w:abstractNumId w:val="1"/>
  </w:num>
  <w:num w:numId="11">
    <w:abstractNumId w:val="8"/>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characterSpacingControl w:val="doNotCompress"/>
  <w:compat/>
  <w:rsids>
    <w:rsidRoot w:val="00211206"/>
    <w:rsid w:val="00040237"/>
    <w:rsid w:val="001458A9"/>
    <w:rsid w:val="00206A69"/>
    <w:rsid w:val="00211206"/>
    <w:rsid w:val="00242E3F"/>
    <w:rsid w:val="002723ED"/>
    <w:rsid w:val="002E4EC6"/>
    <w:rsid w:val="00317543"/>
    <w:rsid w:val="003E1312"/>
    <w:rsid w:val="003F47A1"/>
    <w:rsid w:val="00462D5B"/>
    <w:rsid w:val="004B2E90"/>
    <w:rsid w:val="00540805"/>
    <w:rsid w:val="00585100"/>
    <w:rsid w:val="00611B83"/>
    <w:rsid w:val="00802834"/>
    <w:rsid w:val="008533DA"/>
    <w:rsid w:val="008855F8"/>
    <w:rsid w:val="00A23D16"/>
    <w:rsid w:val="00A30DD0"/>
    <w:rsid w:val="00B1104D"/>
    <w:rsid w:val="00C26D9C"/>
    <w:rsid w:val="00C57F6F"/>
    <w:rsid w:val="00CD6C4D"/>
    <w:rsid w:val="00E602EB"/>
    <w:rsid w:val="00E908DA"/>
    <w:rsid w:val="00EA271D"/>
    <w:rsid w:val="00EF7AB4"/>
    <w:rsid w:val="00F47E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543"/>
    <w:rPr>
      <w:rFonts w:ascii="Calibri" w:hAnsi="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6C4D"/>
    <w:pPr>
      <w:ind w:left="720"/>
      <w:contextualSpacing/>
    </w:pPr>
  </w:style>
  <w:style w:type="paragraph" w:customStyle="1" w:styleId="Default">
    <w:name w:val="Default"/>
    <w:rsid w:val="00CD6C4D"/>
    <w:pPr>
      <w:widowControl w:val="0"/>
      <w:autoSpaceDE w:val="0"/>
      <w:autoSpaceDN w:val="0"/>
      <w:adjustRightInd w:val="0"/>
      <w:spacing w:after="0" w:line="240" w:lineRule="auto"/>
    </w:pPr>
    <w:rPr>
      <w:rFonts w:eastAsia="Times New Roman"/>
      <w:color w:val="000000"/>
    </w:rPr>
  </w:style>
  <w:style w:type="paragraph" w:styleId="Header">
    <w:name w:val="header"/>
    <w:basedOn w:val="Normal"/>
    <w:link w:val="HeaderChar"/>
    <w:uiPriority w:val="99"/>
    <w:rsid w:val="00206A69"/>
    <w:pPr>
      <w:tabs>
        <w:tab w:val="center" w:pos="4320"/>
        <w:tab w:val="right" w:pos="8640"/>
      </w:tabs>
      <w:spacing w:after="0" w:line="240" w:lineRule="auto"/>
    </w:pPr>
    <w:rPr>
      <w:rFonts w:ascii="Times New Roman" w:eastAsia="Times New Roman" w:hAnsi="Times New Roman"/>
      <w:lang w:eastAsia="en-US"/>
    </w:rPr>
  </w:style>
  <w:style w:type="character" w:customStyle="1" w:styleId="HeaderChar">
    <w:name w:val="Header Char"/>
    <w:basedOn w:val="DefaultParagraphFont"/>
    <w:link w:val="Header"/>
    <w:uiPriority w:val="99"/>
    <w:rsid w:val="00206A69"/>
    <w:rPr>
      <w:rFonts w:eastAsia="Times New Roman"/>
      <w:sz w:val="20"/>
      <w:szCs w:val="20"/>
    </w:rPr>
  </w:style>
  <w:style w:type="paragraph" w:styleId="Footer">
    <w:name w:val="footer"/>
    <w:basedOn w:val="Normal"/>
    <w:link w:val="FooterChar"/>
    <w:uiPriority w:val="99"/>
    <w:rsid w:val="00206A69"/>
    <w:pPr>
      <w:tabs>
        <w:tab w:val="center" w:pos="4320"/>
        <w:tab w:val="right" w:pos="8640"/>
      </w:tabs>
      <w:spacing w:after="0" w:line="240" w:lineRule="auto"/>
    </w:pPr>
    <w:rPr>
      <w:rFonts w:ascii="Times New Roman" w:eastAsia="Times New Roman" w:hAnsi="Times New Roman"/>
      <w:lang w:eastAsia="en-US"/>
    </w:rPr>
  </w:style>
  <w:style w:type="character" w:customStyle="1" w:styleId="FooterChar">
    <w:name w:val="Footer Char"/>
    <w:basedOn w:val="DefaultParagraphFont"/>
    <w:link w:val="Footer"/>
    <w:uiPriority w:val="99"/>
    <w:rsid w:val="00206A69"/>
    <w:rPr>
      <w:rFonts w:eastAsia="Times New Roman"/>
      <w:sz w:val="20"/>
      <w:szCs w:val="20"/>
    </w:rPr>
  </w:style>
  <w:style w:type="paragraph" w:customStyle="1" w:styleId="ECV1stPage">
    <w:name w:val="_ECV_1stPage"/>
    <w:basedOn w:val="Normal"/>
    <w:rsid w:val="00206A69"/>
    <w:pPr>
      <w:widowControl w:val="0"/>
      <w:suppressLineNumbers/>
      <w:tabs>
        <w:tab w:val="left" w:pos="2835"/>
        <w:tab w:val="right" w:pos="10205"/>
      </w:tabs>
      <w:suppressAutoHyphens/>
      <w:spacing w:before="215" w:after="0" w:line="100" w:lineRule="atLeast"/>
    </w:pPr>
    <w:rPr>
      <w:rFonts w:ascii="Arial" w:eastAsia="SimSun" w:hAnsi="Arial" w:cs="Mangal"/>
      <w:color w:val="1593CB"/>
      <w:spacing w:val="-6"/>
      <w:kern w:val="1"/>
      <w:szCs w:val="18"/>
      <w:lang w:val="en-GB" w:eastAsia="zh-CN" w:bidi="hi-IN"/>
    </w:rPr>
  </w:style>
  <w:style w:type="character" w:customStyle="1" w:styleId="ECVHeadingContactDetails">
    <w:name w:val="_ECV_HeadingContactDetails"/>
    <w:rsid w:val="00206A69"/>
    <w:rPr>
      <w:rFonts w:ascii="Arial" w:hAnsi="Arial"/>
      <w:color w:val="1593CB"/>
      <w:sz w:val="18"/>
      <w:szCs w:val="18"/>
      <w:shd w:val="clear" w:color="auto" w:fill="auto"/>
    </w:rPr>
  </w:style>
  <w:style w:type="character" w:customStyle="1" w:styleId="ECVContactDetails">
    <w:name w:val="_ECV_ContactDetails"/>
    <w:rsid w:val="00206A69"/>
    <w:rPr>
      <w:rFonts w:ascii="Arial" w:hAnsi="Arial"/>
      <w:color w:val="3F3A38"/>
      <w:sz w:val="18"/>
      <w:szCs w:val="18"/>
      <w:shd w:val="clear" w:color="auto" w:fill="auto"/>
    </w:rPr>
  </w:style>
  <w:style w:type="character" w:customStyle="1" w:styleId="ECVInternetLink">
    <w:name w:val="_ECV_InternetLink"/>
    <w:rsid w:val="00206A69"/>
    <w:rPr>
      <w:rFonts w:ascii="Arial" w:hAnsi="Arial"/>
      <w:color w:val="3F3A38"/>
      <w:sz w:val="18"/>
      <w:u w:val="single"/>
      <w:shd w:val="clear" w:color="auto" w:fill="auto"/>
      <w:lang w:val="en-GB"/>
    </w:rPr>
  </w:style>
  <w:style w:type="character" w:customStyle="1" w:styleId="ECVHeadingBusinessSector">
    <w:name w:val="_ECV_HeadingBusinessSector"/>
    <w:rsid w:val="00206A69"/>
    <w:rPr>
      <w:rFonts w:ascii="Arial" w:hAnsi="Arial"/>
      <w:color w:val="1593CB"/>
      <w:spacing w:val="-6"/>
      <w:sz w:val="18"/>
      <w:szCs w:val="18"/>
      <w:shd w:val="clear" w:color="auto" w:fill="auto"/>
    </w:rPr>
  </w:style>
  <w:style w:type="paragraph" w:customStyle="1" w:styleId="ECVLeftHeading">
    <w:name w:val="_ECV_LeftHeading"/>
    <w:basedOn w:val="Normal"/>
    <w:rsid w:val="00206A69"/>
    <w:pPr>
      <w:widowControl w:val="0"/>
      <w:suppressLineNumbers/>
      <w:suppressAutoHyphens/>
      <w:spacing w:after="0" w:line="240" w:lineRule="auto"/>
      <w:ind w:right="283"/>
      <w:jc w:val="right"/>
    </w:pPr>
    <w:rPr>
      <w:rFonts w:ascii="Arial" w:eastAsia="SimSun" w:hAnsi="Arial" w:cs="Mangal"/>
      <w:caps/>
      <w:color w:val="0E4194"/>
      <w:spacing w:val="-6"/>
      <w:kern w:val="1"/>
      <w:sz w:val="18"/>
      <w:szCs w:val="24"/>
      <w:lang w:val="en-GB" w:eastAsia="zh-CN" w:bidi="hi-IN"/>
    </w:rPr>
  </w:style>
  <w:style w:type="paragraph" w:customStyle="1" w:styleId="ECVRightColumn">
    <w:name w:val="_ECV_RightColumn"/>
    <w:basedOn w:val="Normal"/>
    <w:rsid w:val="00206A69"/>
    <w:pPr>
      <w:widowControl w:val="0"/>
      <w:suppressLineNumbers/>
      <w:suppressAutoHyphens/>
      <w:spacing w:before="62" w:after="0" w:line="240" w:lineRule="auto"/>
    </w:pPr>
    <w:rPr>
      <w:rFonts w:ascii="Arial" w:eastAsia="SimSun" w:hAnsi="Arial" w:cs="Mangal"/>
      <w:color w:val="404040"/>
      <w:spacing w:val="-6"/>
      <w:kern w:val="1"/>
      <w:sz w:val="16"/>
      <w:szCs w:val="24"/>
      <w:lang w:val="en-GB" w:eastAsia="zh-CN" w:bidi="hi-IN"/>
    </w:rPr>
  </w:style>
  <w:style w:type="paragraph" w:customStyle="1" w:styleId="ECVNameField">
    <w:name w:val="_ECV_NameField"/>
    <w:basedOn w:val="ECVRightColumn"/>
    <w:rsid w:val="00206A69"/>
    <w:pPr>
      <w:spacing w:before="0" w:line="100" w:lineRule="atLeast"/>
    </w:pPr>
    <w:rPr>
      <w:color w:val="3F3A38"/>
      <w:sz w:val="26"/>
      <w:szCs w:val="18"/>
    </w:rPr>
  </w:style>
  <w:style w:type="paragraph" w:customStyle="1" w:styleId="ECVRightHeading">
    <w:name w:val="_ECV_RightHeading"/>
    <w:basedOn w:val="ECVNameField"/>
    <w:rsid w:val="00206A69"/>
    <w:pPr>
      <w:spacing w:before="62"/>
      <w:jc w:val="right"/>
    </w:pPr>
    <w:rPr>
      <w:color w:val="1593CB"/>
      <w:sz w:val="15"/>
    </w:rPr>
  </w:style>
  <w:style w:type="paragraph" w:customStyle="1" w:styleId="ECVComments">
    <w:name w:val="_ECV_Comments"/>
    <w:basedOn w:val="ECVText"/>
    <w:rsid w:val="00206A69"/>
    <w:pPr>
      <w:jc w:val="center"/>
    </w:pPr>
    <w:rPr>
      <w:color w:val="FF0000"/>
    </w:rPr>
  </w:style>
  <w:style w:type="paragraph" w:customStyle="1" w:styleId="ECVSubSectionHeading">
    <w:name w:val="_ECV_SubSectionHeading"/>
    <w:basedOn w:val="ECVRightColumn"/>
    <w:rsid w:val="00206A69"/>
    <w:pPr>
      <w:spacing w:before="0" w:line="100" w:lineRule="atLeast"/>
    </w:pPr>
    <w:rPr>
      <w:color w:val="0E4194"/>
      <w:sz w:val="22"/>
    </w:rPr>
  </w:style>
  <w:style w:type="paragraph" w:customStyle="1" w:styleId="ECVOrganisationDetails">
    <w:name w:val="_ECV_OrganisationDetails"/>
    <w:basedOn w:val="ECVRightColumn"/>
    <w:rsid w:val="00206A69"/>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206A69"/>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val="en-GB" w:eastAsia="zh-CN" w:bidi="hi-IN"/>
    </w:rPr>
  </w:style>
  <w:style w:type="paragraph" w:customStyle="1" w:styleId="ECVSectionBullet">
    <w:name w:val="_ECV_SectionBullet"/>
    <w:basedOn w:val="ECVSectionDetails"/>
    <w:rsid w:val="00206A69"/>
    <w:pPr>
      <w:spacing w:before="0"/>
    </w:pPr>
  </w:style>
  <w:style w:type="paragraph" w:customStyle="1" w:styleId="ECVDate">
    <w:name w:val="_ECV_Date"/>
    <w:basedOn w:val="ECVLeftHeading"/>
    <w:rsid w:val="00206A69"/>
    <w:pPr>
      <w:spacing w:before="28" w:line="100" w:lineRule="atLeast"/>
      <w:textAlignment w:val="top"/>
    </w:pPr>
    <w:rPr>
      <w:caps w:val="0"/>
    </w:rPr>
  </w:style>
  <w:style w:type="paragraph" w:customStyle="1" w:styleId="ECVLeftDetails">
    <w:name w:val="_ECV_LeftDetails"/>
    <w:basedOn w:val="ECVLeftHeading"/>
    <w:rsid w:val="00206A69"/>
    <w:pPr>
      <w:spacing w:before="23"/>
    </w:pPr>
    <w:rPr>
      <w:caps w:val="0"/>
    </w:rPr>
  </w:style>
  <w:style w:type="paragraph" w:customStyle="1" w:styleId="ECVLanguageHeading">
    <w:name w:val="_ECV_LanguageHeading"/>
    <w:basedOn w:val="ECVRightColumn"/>
    <w:rsid w:val="00206A69"/>
    <w:pPr>
      <w:spacing w:before="0"/>
      <w:jc w:val="center"/>
    </w:pPr>
    <w:rPr>
      <w:caps/>
      <w:color w:val="0E4194"/>
      <w:sz w:val="14"/>
    </w:rPr>
  </w:style>
  <w:style w:type="paragraph" w:customStyle="1" w:styleId="ECVLanguageSubHeading">
    <w:name w:val="_ECV_LanguageSubHeading"/>
    <w:basedOn w:val="ECVLanguageHeading"/>
    <w:rsid w:val="00206A69"/>
    <w:pPr>
      <w:spacing w:line="100" w:lineRule="atLeast"/>
    </w:pPr>
    <w:rPr>
      <w:caps w:val="0"/>
      <w:sz w:val="16"/>
    </w:rPr>
  </w:style>
  <w:style w:type="paragraph" w:customStyle="1" w:styleId="ECVLanguageLevel">
    <w:name w:val="_ECV_LanguageLevel"/>
    <w:basedOn w:val="ECVSectionDetails"/>
    <w:rsid w:val="00206A69"/>
    <w:pPr>
      <w:jc w:val="center"/>
      <w:textAlignment w:val="center"/>
    </w:pPr>
    <w:rPr>
      <w:caps/>
    </w:rPr>
  </w:style>
  <w:style w:type="paragraph" w:customStyle="1" w:styleId="ECVLanguageCertificate">
    <w:name w:val="_ECV_LanguageCertificate"/>
    <w:basedOn w:val="ECVRightColumn"/>
    <w:rsid w:val="00206A69"/>
    <w:pPr>
      <w:spacing w:before="0" w:line="100" w:lineRule="atLeast"/>
      <w:ind w:right="283"/>
      <w:jc w:val="center"/>
    </w:pPr>
    <w:rPr>
      <w:color w:val="3F3A38"/>
    </w:rPr>
  </w:style>
  <w:style w:type="paragraph" w:customStyle="1" w:styleId="ECVLanguageExplanation">
    <w:name w:val="_ECV_LanguageExplanation"/>
    <w:basedOn w:val="Normal"/>
    <w:rsid w:val="00206A69"/>
    <w:pPr>
      <w:widowControl w:val="0"/>
      <w:suppressAutoHyphens/>
      <w:autoSpaceDE w:val="0"/>
      <w:spacing w:after="0" w:line="100" w:lineRule="atLeast"/>
    </w:pPr>
    <w:rPr>
      <w:rFonts w:ascii="Arial" w:eastAsia="SimSun" w:hAnsi="Arial" w:cs="Mangal"/>
      <w:color w:val="0E4194"/>
      <w:spacing w:val="-6"/>
      <w:kern w:val="1"/>
      <w:sz w:val="15"/>
      <w:szCs w:val="24"/>
      <w:lang w:val="en-GB" w:eastAsia="zh-CN" w:bidi="hi-IN"/>
    </w:rPr>
  </w:style>
  <w:style w:type="paragraph" w:customStyle="1" w:styleId="ECVText">
    <w:name w:val="_ECV_Text"/>
    <w:basedOn w:val="BodyText"/>
    <w:rsid w:val="00206A69"/>
    <w:pPr>
      <w:widowControl w:val="0"/>
      <w:suppressAutoHyphens/>
      <w:spacing w:after="0" w:line="100" w:lineRule="atLeast"/>
    </w:pPr>
    <w:rPr>
      <w:rFonts w:ascii="Arial" w:eastAsia="SimSun" w:hAnsi="Arial" w:cs="Mangal"/>
      <w:color w:val="3F3A38"/>
      <w:spacing w:val="-6"/>
      <w:kern w:val="1"/>
      <w:sz w:val="16"/>
      <w:szCs w:val="24"/>
      <w:lang w:val="en-GB" w:eastAsia="zh-CN" w:bidi="hi-IN"/>
    </w:rPr>
  </w:style>
  <w:style w:type="paragraph" w:customStyle="1" w:styleId="ECVLanguageName">
    <w:name w:val="_ECV_LanguageName"/>
    <w:basedOn w:val="ECVLanguageCertificate"/>
    <w:rsid w:val="00206A69"/>
    <w:pPr>
      <w:jc w:val="right"/>
    </w:pPr>
    <w:rPr>
      <w:sz w:val="18"/>
    </w:rPr>
  </w:style>
  <w:style w:type="paragraph" w:customStyle="1" w:styleId="ECVPersonalInfoHeading">
    <w:name w:val="_ECV_PersonalInfoHeading"/>
    <w:basedOn w:val="ECVLeftHeading"/>
    <w:rsid w:val="00206A69"/>
    <w:pPr>
      <w:spacing w:before="57"/>
    </w:pPr>
  </w:style>
  <w:style w:type="paragraph" w:customStyle="1" w:styleId="ECVGenderRow">
    <w:name w:val="_ECV_GenderRow"/>
    <w:basedOn w:val="Normal"/>
    <w:rsid w:val="00206A69"/>
    <w:pPr>
      <w:widowControl w:val="0"/>
      <w:suppressAutoHyphens/>
      <w:spacing w:before="85" w:after="0" w:line="240" w:lineRule="auto"/>
    </w:pPr>
    <w:rPr>
      <w:rFonts w:ascii="Arial" w:eastAsia="SimSun" w:hAnsi="Arial" w:cs="Mangal"/>
      <w:color w:val="1593CB"/>
      <w:spacing w:val="-6"/>
      <w:kern w:val="1"/>
      <w:sz w:val="16"/>
      <w:szCs w:val="24"/>
      <w:lang w:val="en-GB" w:eastAsia="zh-CN" w:bidi="hi-IN"/>
    </w:rPr>
  </w:style>
  <w:style w:type="paragraph" w:customStyle="1" w:styleId="ECVBusinessSectorRow">
    <w:name w:val="_ECV_BusinessSectorRow"/>
    <w:basedOn w:val="Normal"/>
    <w:rsid w:val="00206A69"/>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 w:type="paragraph" w:customStyle="1" w:styleId="ECVBlueBox">
    <w:name w:val="_ECV_BlueBox"/>
    <w:basedOn w:val="Normal"/>
    <w:rsid w:val="00206A69"/>
    <w:pPr>
      <w:widowControl w:val="0"/>
      <w:suppressLineNumbers/>
      <w:suppressAutoHyphens/>
      <w:spacing w:after="0" w:line="240" w:lineRule="auto"/>
      <w:jc w:val="right"/>
      <w:textAlignment w:val="bottom"/>
    </w:pPr>
    <w:rPr>
      <w:rFonts w:ascii="Arial" w:eastAsia="SimSun" w:hAnsi="Arial" w:cs="Mangal"/>
      <w:color w:val="402C24"/>
      <w:kern w:val="1"/>
      <w:sz w:val="8"/>
      <w:szCs w:val="10"/>
      <w:lang w:val="en-GB" w:eastAsia="zh-CN" w:bidi="hi-IN"/>
    </w:rPr>
  </w:style>
  <w:style w:type="paragraph" w:styleId="BodyText">
    <w:name w:val="Body Text"/>
    <w:basedOn w:val="Normal"/>
    <w:link w:val="BodyTextChar"/>
    <w:uiPriority w:val="99"/>
    <w:semiHidden/>
    <w:unhideWhenUsed/>
    <w:rsid w:val="00206A69"/>
    <w:pPr>
      <w:spacing w:after="120"/>
    </w:pPr>
  </w:style>
  <w:style w:type="character" w:customStyle="1" w:styleId="BodyTextChar">
    <w:name w:val="Body Text Char"/>
    <w:basedOn w:val="DefaultParagraphFont"/>
    <w:link w:val="BodyText"/>
    <w:uiPriority w:val="99"/>
    <w:semiHidden/>
    <w:rsid w:val="00206A69"/>
    <w:rPr>
      <w:rFonts w:ascii="Calibri" w:hAnsi="Calibri"/>
      <w:sz w:val="20"/>
      <w:szCs w:val="20"/>
      <w:lang w:val="ro-RO" w:eastAsia="ro-RO"/>
    </w:rPr>
  </w:style>
  <w:style w:type="paragraph" w:styleId="BalloonText">
    <w:name w:val="Balloon Text"/>
    <w:basedOn w:val="Normal"/>
    <w:link w:val="BalloonTextChar"/>
    <w:uiPriority w:val="99"/>
    <w:semiHidden/>
    <w:unhideWhenUsed/>
    <w:rsid w:val="00206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A69"/>
    <w:rPr>
      <w:rFonts w:ascii="Tahoma" w:hAnsi="Tahoma" w:cs="Tahoma"/>
      <w:sz w:val="16"/>
      <w:szCs w:val="16"/>
      <w:lang w:val="ro-RO" w:eastAsia="ro-RO"/>
    </w:rPr>
  </w:style>
  <w:style w:type="paragraph" w:styleId="BodyText2">
    <w:name w:val="Body Text 2"/>
    <w:basedOn w:val="Normal"/>
    <w:link w:val="BodyText2Char"/>
    <w:rsid w:val="00E908DA"/>
    <w:pPr>
      <w:spacing w:after="120" w:line="480" w:lineRule="auto"/>
    </w:pPr>
    <w:rPr>
      <w:rFonts w:ascii="Times New Roman" w:eastAsia="Times New Roman" w:hAnsi="Times New Roman"/>
      <w:lang w:val="en-AU"/>
    </w:rPr>
  </w:style>
  <w:style w:type="character" w:customStyle="1" w:styleId="BodyText2Char">
    <w:name w:val="Body Text 2 Char"/>
    <w:basedOn w:val="DefaultParagraphFont"/>
    <w:link w:val="BodyText2"/>
    <w:rsid w:val="00E908DA"/>
    <w:rPr>
      <w:rFonts w:eastAsia="Times New Roman"/>
      <w:sz w:val="20"/>
      <w:szCs w:val="20"/>
      <w:lang w:val="en-AU"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79</Pages>
  <Words>20016</Words>
  <Characters>114095</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Berezovski</dc:creator>
  <cp:lastModifiedBy>suta.marian</cp:lastModifiedBy>
  <cp:revision>15</cp:revision>
  <dcterms:created xsi:type="dcterms:W3CDTF">2016-02-29T09:40:00Z</dcterms:created>
  <dcterms:modified xsi:type="dcterms:W3CDTF">2016-04-10T07:16:00Z</dcterms:modified>
</cp:coreProperties>
</file>